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2E84" w14:textId="77777777" w:rsidR="000F0252" w:rsidRDefault="000F0252" w:rsidP="004C564B">
      <w:pPr>
        <w:pStyle w:val="AMO"/>
        <w:rPr>
          <w:b/>
          <w:bCs/>
          <w:color w:val="114444" w:themeColor="text2"/>
          <w:sz w:val="60"/>
          <w:szCs w:val="60"/>
        </w:rPr>
      </w:pPr>
    </w:p>
    <w:p w14:paraId="50295F8C" w14:textId="77777777" w:rsidR="00A34D4A" w:rsidRDefault="00A34D4A" w:rsidP="004C564B">
      <w:pPr>
        <w:pStyle w:val="AMO"/>
        <w:rPr>
          <w:b/>
          <w:bCs/>
          <w:color w:val="114444" w:themeColor="text2"/>
          <w:sz w:val="60"/>
          <w:szCs w:val="60"/>
        </w:rPr>
      </w:pPr>
    </w:p>
    <w:p w14:paraId="5A6B29F9" w14:textId="77777777" w:rsidR="00A34D4A" w:rsidRDefault="00A34D4A" w:rsidP="004C564B">
      <w:pPr>
        <w:pStyle w:val="AMO"/>
        <w:rPr>
          <w:b/>
          <w:bCs/>
          <w:color w:val="114444" w:themeColor="text2"/>
          <w:sz w:val="60"/>
          <w:szCs w:val="60"/>
        </w:rPr>
      </w:pPr>
    </w:p>
    <w:p w14:paraId="209F6C2A" w14:textId="77777777" w:rsidR="00A34D4A" w:rsidRDefault="00A34D4A" w:rsidP="004C564B">
      <w:pPr>
        <w:pStyle w:val="AMO"/>
        <w:rPr>
          <w:b/>
          <w:bCs/>
          <w:color w:val="114444" w:themeColor="text2"/>
          <w:sz w:val="60"/>
          <w:szCs w:val="60"/>
        </w:rPr>
      </w:pPr>
    </w:p>
    <w:p w14:paraId="2954C395" w14:textId="77777777" w:rsidR="00B34794" w:rsidRDefault="00B34794" w:rsidP="004C564B">
      <w:pPr>
        <w:pStyle w:val="AMO"/>
        <w:rPr>
          <w:b/>
          <w:bCs/>
          <w:color w:val="114444" w:themeColor="text2"/>
          <w:sz w:val="60"/>
          <w:szCs w:val="60"/>
        </w:rPr>
      </w:pPr>
    </w:p>
    <w:p w14:paraId="4F7CA970" w14:textId="4676141A" w:rsidR="00967E4B" w:rsidRPr="00967E4B" w:rsidRDefault="00575B0C" w:rsidP="004C564B">
      <w:pPr>
        <w:pStyle w:val="AMO"/>
        <w:rPr>
          <w:b/>
          <w:bCs/>
          <w:color w:val="114444" w:themeColor="text2"/>
          <w:sz w:val="60"/>
          <w:szCs w:val="60"/>
        </w:rPr>
      </w:pPr>
      <w:r>
        <w:rPr>
          <w:b/>
          <w:bCs/>
          <w:color w:val="114444" w:themeColor="text2"/>
          <w:sz w:val="60"/>
          <w:szCs w:val="60"/>
        </w:rPr>
        <w:t>Request</w:t>
      </w:r>
      <w:r w:rsidR="00967E4B" w:rsidRPr="00967E4B">
        <w:rPr>
          <w:b/>
          <w:bCs/>
          <w:color w:val="114444" w:themeColor="text2"/>
          <w:sz w:val="60"/>
          <w:szCs w:val="60"/>
        </w:rPr>
        <w:t xml:space="preserve"> for Proposal</w:t>
      </w:r>
      <w:r>
        <w:rPr>
          <w:b/>
          <w:bCs/>
          <w:color w:val="114444" w:themeColor="text2"/>
          <w:sz w:val="60"/>
          <w:szCs w:val="60"/>
        </w:rPr>
        <w:t>s</w:t>
      </w:r>
      <w:r w:rsidR="00967E4B" w:rsidRPr="00967E4B">
        <w:rPr>
          <w:b/>
          <w:bCs/>
          <w:color w:val="114444" w:themeColor="text2"/>
          <w:sz w:val="60"/>
          <w:szCs w:val="60"/>
        </w:rPr>
        <w:t xml:space="preserve"> to Provide Services</w:t>
      </w:r>
    </w:p>
    <w:p w14:paraId="57759B47" w14:textId="351F4FDF" w:rsidR="000F0252" w:rsidRPr="00811227" w:rsidRDefault="00E24773" w:rsidP="004C564B">
      <w:pPr>
        <w:pStyle w:val="AMO"/>
        <w:rPr>
          <w:caps/>
          <w:color w:val="114444" w:themeColor="text2"/>
          <w:szCs w:val="28"/>
        </w:rPr>
      </w:pPr>
      <w:r>
        <w:rPr>
          <w:color w:val="114444" w:themeColor="text2"/>
          <w:sz w:val="56"/>
          <w:szCs w:val="56"/>
        </w:rPr>
        <w:t xml:space="preserve">Creating a </w:t>
      </w:r>
      <w:r w:rsidR="008D0F24">
        <w:rPr>
          <w:color w:val="114444" w:themeColor="text2"/>
          <w:sz w:val="56"/>
          <w:szCs w:val="56"/>
        </w:rPr>
        <w:t xml:space="preserve">Municipal </w:t>
      </w:r>
      <w:r>
        <w:rPr>
          <w:color w:val="114444" w:themeColor="text2"/>
          <w:sz w:val="56"/>
          <w:szCs w:val="56"/>
        </w:rPr>
        <w:t>Civility &amp; Anti-</w:t>
      </w:r>
      <w:r w:rsidRPr="00811227">
        <w:rPr>
          <w:color w:val="114444" w:themeColor="text2"/>
          <w:sz w:val="56"/>
          <w:szCs w:val="56"/>
        </w:rPr>
        <w:t>Harassment Strategy</w:t>
      </w:r>
    </w:p>
    <w:p w14:paraId="2B4A5951" w14:textId="2E470704" w:rsidR="00653B24" w:rsidRPr="00811227" w:rsidRDefault="00653B24" w:rsidP="004C564B">
      <w:pPr>
        <w:pStyle w:val="AMO"/>
        <w:rPr>
          <w:caps/>
          <w:color w:val="114444" w:themeColor="text2"/>
          <w:sz w:val="24"/>
          <w:szCs w:val="32"/>
        </w:rPr>
      </w:pPr>
      <w:r w:rsidRPr="00811227">
        <w:rPr>
          <w:caps/>
          <w:color w:val="114444" w:themeColor="text2"/>
          <w:sz w:val="24"/>
          <w:szCs w:val="32"/>
        </w:rPr>
        <w:t xml:space="preserve">Proposal submission deadline @ </w:t>
      </w:r>
      <w:r w:rsidR="004F44B7" w:rsidRPr="00811227">
        <w:rPr>
          <w:caps/>
          <w:color w:val="114444" w:themeColor="text2"/>
          <w:sz w:val="24"/>
          <w:szCs w:val="32"/>
        </w:rPr>
        <w:t>4</w:t>
      </w:r>
      <w:r w:rsidRPr="00811227">
        <w:rPr>
          <w:caps/>
          <w:color w:val="114444" w:themeColor="text2"/>
          <w:sz w:val="24"/>
          <w:szCs w:val="32"/>
        </w:rPr>
        <w:t>:00 p.m. ET</w:t>
      </w:r>
    </w:p>
    <w:p w14:paraId="132F3275" w14:textId="48236F63" w:rsidR="000F0252" w:rsidRDefault="00653B24" w:rsidP="004C564B">
      <w:pPr>
        <w:pStyle w:val="AMO"/>
        <w:rPr>
          <w:caps/>
          <w:color w:val="114444" w:themeColor="text2"/>
          <w:sz w:val="24"/>
          <w:szCs w:val="32"/>
        </w:rPr>
      </w:pPr>
      <w:r w:rsidRPr="00811227">
        <w:rPr>
          <w:caps/>
          <w:color w:val="114444" w:themeColor="text2"/>
          <w:sz w:val="24"/>
          <w:szCs w:val="32"/>
        </w:rPr>
        <w:t xml:space="preserve">on </w:t>
      </w:r>
      <w:r w:rsidR="004F44B7" w:rsidRPr="00811227">
        <w:rPr>
          <w:caps/>
          <w:color w:val="114444" w:themeColor="text2"/>
          <w:sz w:val="24"/>
          <w:szCs w:val="32"/>
        </w:rPr>
        <w:t>Thursday</w:t>
      </w:r>
      <w:r w:rsidR="00FE4BAC" w:rsidRPr="00811227">
        <w:rPr>
          <w:caps/>
          <w:color w:val="114444" w:themeColor="text2"/>
          <w:sz w:val="24"/>
          <w:szCs w:val="32"/>
        </w:rPr>
        <w:t>,</w:t>
      </w:r>
      <w:r w:rsidR="003E7836" w:rsidRPr="00811227">
        <w:rPr>
          <w:caps/>
          <w:color w:val="114444" w:themeColor="text2"/>
          <w:sz w:val="24"/>
          <w:szCs w:val="32"/>
        </w:rPr>
        <w:t xml:space="preserve"> March 2</w:t>
      </w:r>
      <w:r w:rsidR="004F44B7" w:rsidRPr="00811227">
        <w:rPr>
          <w:caps/>
          <w:color w:val="114444" w:themeColor="text2"/>
          <w:sz w:val="24"/>
          <w:szCs w:val="32"/>
        </w:rPr>
        <w:t>0</w:t>
      </w:r>
      <w:r w:rsidR="003E7836" w:rsidRPr="00811227">
        <w:rPr>
          <w:caps/>
          <w:color w:val="114444" w:themeColor="text2"/>
          <w:sz w:val="24"/>
          <w:szCs w:val="32"/>
        </w:rPr>
        <w:t>,</w:t>
      </w:r>
      <w:r w:rsidR="00E8512E" w:rsidRPr="00811227">
        <w:rPr>
          <w:caps/>
          <w:color w:val="114444" w:themeColor="text2"/>
          <w:sz w:val="24"/>
          <w:szCs w:val="32"/>
        </w:rPr>
        <w:t xml:space="preserve"> 202</w:t>
      </w:r>
      <w:r w:rsidR="00DD7BD3" w:rsidRPr="00811227">
        <w:rPr>
          <w:caps/>
          <w:color w:val="114444" w:themeColor="text2"/>
          <w:sz w:val="24"/>
          <w:szCs w:val="32"/>
        </w:rPr>
        <w:t>5</w:t>
      </w:r>
    </w:p>
    <w:p w14:paraId="7C320BDC" w14:textId="77777777" w:rsidR="00A8059A" w:rsidRDefault="00A8059A" w:rsidP="004C564B">
      <w:pPr>
        <w:widowControl/>
        <w:autoSpaceDE/>
        <w:autoSpaceDN/>
        <w:rPr>
          <w:b/>
          <w:bCs/>
          <w:color w:val="114444" w:themeColor="text2"/>
          <w:sz w:val="24"/>
          <w:szCs w:val="32"/>
        </w:rPr>
      </w:pPr>
      <w:r>
        <w:rPr>
          <w:b/>
          <w:bCs/>
          <w:color w:val="114444" w:themeColor="text2"/>
          <w:sz w:val="24"/>
          <w:szCs w:val="32"/>
        </w:rPr>
        <w:br w:type="page"/>
      </w:r>
    </w:p>
    <w:p w14:paraId="358FEB10" w14:textId="77EEFE41" w:rsidR="00584DEC" w:rsidRDefault="00584DEC" w:rsidP="004C564B">
      <w:pPr>
        <w:pStyle w:val="Heading1"/>
        <w:spacing w:before="0"/>
      </w:pPr>
      <w:r>
        <w:lastRenderedPageBreak/>
        <w:t xml:space="preserve">Context </w:t>
      </w:r>
    </w:p>
    <w:p w14:paraId="4D71C9B8" w14:textId="3F212A0B" w:rsidR="001D3220" w:rsidRDefault="001D3220" w:rsidP="004C564B">
      <w:pPr>
        <w:pStyle w:val="AMO"/>
      </w:pPr>
      <w:r>
        <w:t>The Association of Municipalities of Ontario (AMO) is issuing this request for proposals</w:t>
      </w:r>
      <w:r w:rsidR="00564C55">
        <w:t xml:space="preserve"> (RFP)</w:t>
      </w:r>
      <w:r>
        <w:t xml:space="preserve"> to develop </w:t>
      </w:r>
      <w:r w:rsidRPr="004A1C35">
        <w:t>a</w:t>
      </w:r>
      <w:r>
        <w:t xml:space="preserve"> comprehensive strategy </w:t>
      </w:r>
      <w:r w:rsidR="00B80B6D">
        <w:t xml:space="preserve">to </w:t>
      </w:r>
      <w:r>
        <w:t>support AMO and its member municipalities to promote civility and respect for municipal officials (current elected officials, election candidates, and municipal staff)</w:t>
      </w:r>
      <w:r w:rsidR="001A2217">
        <w:t>. The strategy will include identifying resources, tools, and education to support AMO members.</w:t>
      </w:r>
    </w:p>
    <w:p w14:paraId="43317A76" w14:textId="77777777" w:rsidR="001D3220" w:rsidRDefault="001D3220" w:rsidP="004C564B">
      <w:pPr>
        <w:pStyle w:val="AMO"/>
      </w:pPr>
    </w:p>
    <w:p w14:paraId="250F88FF" w14:textId="75BF801E" w:rsidR="00EA78C9" w:rsidRDefault="00B80B6D" w:rsidP="004C564B">
      <w:pPr>
        <w:pStyle w:val="AMO"/>
      </w:pPr>
      <w:r>
        <w:t xml:space="preserve">The </w:t>
      </w:r>
      <w:r w:rsidR="00EA78C9">
        <w:t xml:space="preserve">political environment </w:t>
      </w:r>
      <w:r>
        <w:t xml:space="preserve">that Ontario’s municipal officials operate in </w:t>
      </w:r>
      <w:r w:rsidR="00B15100">
        <w:t xml:space="preserve">has </w:t>
      </w:r>
      <w:r w:rsidR="00EA78C9">
        <w:t>changed and continue</w:t>
      </w:r>
      <w:r w:rsidR="00B15100">
        <w:t>s</w:t>
      </w:r>
      <w:r w:rsidR="00EA78C9">
        <w:t xml:space="preserve"> to change. </w:t>
      </w:r>
      <w:r w:rsidR="0047010C">
        <w:t>AMO</w:t>
      </w:r>
      <w:r w:rsidR="00EA78C9">
        <w:t xml:space="preserve"> </w:t>
      </w:r>
      <w:r w:rsidR="0047010C">
        <w:t>is</w:t>
      </w:r>
      <w:r w:rsidR="00EA78C9">
        <w:t xml:space="preserve"> seeking an organization that will </w:t>
      </w:r>
      <w:r w:rsidR="0047010C">
        <w:t xml:space="preserve">help </w:t>
      </w:r>
      <w:r w:rsidR="00EA78C9">
        <w:t xml:space="preserve">us </w:t>
      </w:r>
      <w:r w:rsidR="0047010C">
        <w:t>take</w:t>
      </w:r>
      <w:r w:rsidR="001D3220">
        <w:t xml:space="preserve"> </w:t>
      </w:r>
      <w:r w:rsidR="00A25561">
        <w:t xml:space="preserve">a leadership role </w:t>
      </w:r>
      <w:r w:rsidR="001D3220">
        <w:t xml:space="preserve">to </w:t>
      </w:r>
      <w:r w:rsidR="00A25561">
        <w:t xml:space="preserve">addressing and hopefully turn around incivility, harassment and threatening behaviour and </w:t>
      </w:r>
      <w:r w:rsidR="00BA683C">
        <w:t>language</w:t>
      </w:r>
      <w:r w:rsidR="00A25561">
        <w:t xml:space="preserve"> that is </w:t>
      </w:r>
      <w:r w:rsidR="001D3220">
        <w:t>increasingly</w:t>
      </w:r>
      <w:r w:rsidR="00A25561">
        <w:t xml:space="preserve"> prevalent in municipal politics</w:t>
      </w:r>
      <w:r w:rsidR="001D3220">
        <w:t xml:space="preserve"> and service delivery</w:t>
      </w:r>
      <w:r w:rsidR="00A25561">
        <w:t xml:space="preserve"> in Ontario. </w:t>
      </w:r>
      <w:r w:rsidR="001D3220">
        <w:t>Our ideal p</w:t>
      </w:r>
      <w:r w:rsidR="005827A1">
        <w:t>roponent</w:t>
      </w:r>
      <w:r w:rsidR="001D3220">
        <w:t xml:space="preserve"> is</w:t>
      </w:r>
      <w:r w:rsidR="00A25561">
        <w:t xml:space="preserve"> </w:t>
      </w:r>
      <w:r w:rsidR="00BA683C">
        <w:t>a forward</w:t>
      </w:r>
      <w:r w:rsidR="0047010C">
        <w:t>-</w:t>
      </w:r>
      <w:r w:rsidR="00BA683C">
        <w:t>thinking, innovative</w:t>
      </w:r>
      <w:r w:rsidR="001D3220">
        <w:t>,</w:t>
      </w:r>
      <w:r w:rsidR="00BA683C">
        <w:t xml:space="preserve"> and committed organization to help us </w:t>
      </w:r>
      <w:r w:rsidR="001D3220">
        <w:t xml:space="preserve">provide </w:t>
      </w:r>
      <w:r w:rsidR="003E7836">
        <w:t xml:space="preserve">municipally elected officials </w:t>
      </w:r>
      <w:r w:rsidR="001D3220">
        <w:t xml:space="preserve">and staff </w:t>
      </w:r>
      <w:r w:rsidR="003E7836">
        <w:t>with the tools, resources, and training to foster civility and combat harassment</w:t>
      </w:r>
      <w:r w:rsidR="00BA683C">
        <w:t>.</w:t>
      </w:r>
    </w:p>
    <w:p w14:paraId="7C3ED195" w14:textId="77777777" w:rsidR="00294D18" w:rsidRDefault="00294D18" w:rsidP="004C564B">
      <w:pPr>
        <w:pStyle w:val="AMO"/>
      </w:pPr>
    </w:p>
    <w:p w14:paraId="39E63558" w14:textId="77777777" w:rsidR="001A2217" w:rsidRDefault="00B80B6D" w:rsidP="004C564B">
      <w:pPr>
        <w:pStyle w:val="AMO"/>
      </w:pPr>
      <w:r>
        <w:t xml:space="preserve">The important role of municipal councils in Canada’s political landscape </w:t>
      </w:r>
      <w:r w:rsidRPr="00FF457F">
        <w:t>is a longstanding priority of AMO’s work</w:t>
      </w:r>
      <w:r>
        <w:t>. In recent years</w:t>
      </w:r>
      <w:r w:rsidR="001A2217">
        <w:t>, one of our member priorities</w:t>
      </w:r>
      <w:r>
        <w:t xml:space="preserve"> has</w:t>
      </w:r>
      <w:r w:rsidR="001A2217">
        <w:t xml:space="preserve"> been to</w:t>
      </w:r>
      <w:r>
        <w:t xml:space="preserve"> advocate for strengthened accountability measures </w:t>
      </w:r>
      <w:r w:rsidR="001A2217">
        <w:t>that</w:t>
      </w:r>
      <w:r>
        <w:t xml:space="preserve"> support appropriate conduct and behaviour of those elected to council. This work has </w:t>
      </w:r>
      <w:r w:rsidRPr="00FF457F">
        <w:t xml:space="preserve">primarily progressed through policy and advocacy work related to </w:t>
      </w:r>
      <w:r w:rsidRPr="00FF457F">
        <w:rPr>
          <w:i/>
          <w:iCs/>
        </w:rPr>
        <w:t>Municipal Act</w:t>
      </w:r>
      <w:r w:rsidRPr="00FF457F">
        <w:t xml:space="preserve"> accountability mechanisms</w:t>
      </w:r>
      <w:r>
        <w:t xml:space="preserve">, namely </w:t>
      </w:r>
      <w:r w:rsidRPr="00FF457F">
        <w:t>Municipal Codes of Conduct and Integrity Commissioners</w:t>
      </w:r>
      <w:r>
        <w:t>, and through education programming for Council members</w:t>
      </w:r>
      <w:r w:rsidRPr="00FF457F">
        <w:t>.</w:t>
      </w:r>
    </w:p>
    <w:p w14:paraId="17215C42" w14:textId="77777777" w:rsidR="001A2217" w:rsidRDefault="001A2217" w:rsidP="004C564B">
      <w:pPr>
        <w:pStyle w:val="AMO"/>
      </w:pPr>
    </w:p>
    <w:p w14:paraId="38DFADA8" w14:textId="5D4E1250" w:rsidR="001A2217" w:rsidRDefault="001A2217" w:rsidP="004C564B">
      <w:pPr>
        <w:pStyle w:val="AMO"/>
      </w:pPr>
      <w:r>
        <w:t xml:space="preserve">In 2022, the AMO Board of Directors approved two four-year projects: the </w:t>
      </w:r>
      <w:r w:rsidRPr="00FF457F">
        <w:t>Healthy Democracy Project</w:t>
      </w:r>
      <w:r>
        <w:t xml:space="preserve"> and the </w:t>
      </w:r>
      <w:r w:rsidRPr="00FF457F">
        <w:t>Workforce Development Project</w:t>
      </w:r>
      <w:r>
        <w:t>. The objectives of both these projects align around strengthening municipal governance and the value and interest of municipalities as a critical order of government and a destination for meaningful careers. E</w:t>
      </w:r>
      <w:r w:rsidRPr="00FF457F">
        <w:t xml:space="preserve">ach project identified declining civility, challenging workplace relationships, toxicity, harassment, and discrimination as issues </w:t>
      </w:r>
      <w:r>
        <w:t>that negatively impact</w:t>
      </w:r>
      <w:r w:rsidRPr="00FF457F">
        <w:t xml:space="preserve"> municipal governance, the </w:t>
      </w:r>
      <w:r>
        <w:t xml:space="preserve">number and </w:t>
      </w:r>
      <w:r w:rsidRPr="00FF457F">
        <w:t>diversity of Council candidates, and municipal employee recruitment and retention</w:t>
      </w:r>
      <w:r>
        <w:t xml:space="preserve">. </w:t>
      </w:r>
    </w:p>
    <w:p w14:paraId="06199E05" w14:textId="77777777" w:rsidR="001A2217" w:rsidRDefault="001A2217" w:rsidP="004C564B">
      <w:pPr>
        <w:pStyle w:val="AMO"/>
      </w:pPr>
    </w:p>
    <w:p w14:paraId="0B75C012" w14:textId="76DFE323" w:rsidR="00B80B6D" w:rsidRDefault="00B80B6D" w:rsidP="004C564B">
      <w:pPr>
        <w:pStyle w:val="AMO"/>
      </w:pPr>
      <w:r>
        <w:t>We are now looking to advance these priorities through the Healthy Democracy Project and Workforce Development Project</w:t>
      </w:r>
      <w:r w:rsidR="001A2217">
        <w:t xml:space="preserve"> with</w:t>
      </w:r>
      <w:r>
        <w:t xml:space="preserve"> something additional, significant, and different. We are looking for a strategy that will resonate with our members and those in community.</w:t>
      </w:r>
    </w:p>
    <w:p w14:paraId="09EE3FC5" w14:textId="77777777" w:rsidR="00584DEC" w:rsidRDefault="00584DEC" w:rsidP="004C564B">
      <w:pPr>
        <w:pStyle w:val="AMO"/>
      </w:pPr>
    </w:p>
    <w:p w14:paraId="709CBB30" w14:textId="0CC5E446" w:rsidR="001A2217" w:rsidRDefault="0075649D" w:rsidP="004C564B">
      <w:pPr>
        <w:pStyle w:val="Heading2"/>
        <w:spacing w:before="0"/>
      </w:pPr>
      <w:r>
        <w:t>Problem Scope</w:t>
      </w:r>
    </w:p>
    <w:p w14:paraId="14112569" w14:textId="27BF1489" w:rsidR="00584DEC" w:rsidRPr="00FF457F" w:rsidRDefault="00584DEC" w:rsidP="004C564B">
      <w:pPr>
        <w:pStyle w:val="AMO"/>
      </w:pPr>
      <w:r w:rsidRPr="00FF457F">
        <w:t xml:space="preserve">When considering </w:t>
      </w:r>
      <w:r>
        <w:t xml:space="preserve">civility and </w:t>
      </w:r>
      <w:r w:rsidRPr="00FF457F">
        <w:t xml:space="preserve">toxic and harassing behaviour, </w:t>
      </w:r>
      <w:r w:rsidR="001A2217">
        <w:t xml:space="preserve">AMO </w:t>
      </w:r>
      <w:r w:rsidR="0075649D">
        <w:t>considers</w:t>
      </w:r>
      <w:r w:rsidR="006D5557">
        <w:t xml:space="preserve"> the following dynamics:</w:t>
      </w:r>
    </w:p>
    <w:p w14:paraId="70D4F380" w14:textId="095DB65B" w:rsidR="00584DEC" w:rsidRPr="00FF457F" w:rsidRDefault="00584DEC" w:rsidP="004C564B">
      <w:pPr>
        <w:pStyle w:val="AMO"/>
        <w:numPr>
          <w:ilvl w:val="0"/>
          <w:numId w:val="1"/>
        </w:numPr>
      </w:pPr>
      <w:r w:rsidRPr="00FF457F">
        <w:t>Council member</w:t>
      </w:r>
      <w:r w:rsidR="001A2217">
        <w:t xml:space="preserve"> – </w:t>
      </w:r>
      <w:r w:rsidRPr="00FF457F">
        <w:t>Council</w:t>
      </w:r>
      <w:r w:rsidR="001A2217">
        <w:t xml:space="preserve"> </w:t>
      </w:r>
      <w:r w:rsidRPr="00FF457F">
        <w:t>member</w:t>
      </w:r>
      <w:r>
        <w:t>: Elected officials and their interpersonal relationships</w:t>
      </w:r>
    </w:p>
    <w:p w14:paraId="348E64D8" w14:textId="59D8B914" w:rsidR="00584DEC" w:rsidRPr="00FF457F" w:rsidRDefault="00584DEC" w:rsidP="004C564B">
      <w:pPr>
        <w:pStyle w:val="AMO"/>
        <w:numPr>
          <w:ilvl w:val="0"/>
          <w:numId w:val="1"/>
        </w:numPr>
      </w:pPr>
      <w:r w:rsidRPr="00FF457F">
        <w:t>Council member (or candidate)</w:t>
      </w:r>
      <w:r w:rsidR="001A2217">
        <w:t xml:space="preserve"> – </w:t>
      </w:r>
      <w:r w:rsidRPr="00FF457F">
        <w:t>municipal</w:t>
      </w:r>
      <w:r w:rsidR="001A2217">
        <w:t xml:space="preserve"> </w:t>
      </w:r>
      <w:r w:rsidRPr="00FF457F">
        <w:t>staff</w:t>
      </w:r>
      <w:r>
        <w:t>: Elected officials or candidates and their working relationships with municipal staff</w:t>
      </w:r>
    </w:p>
    <w:p w14:paraId="55BF894F" w14:textId="54B4BBFF" w:rsidR="00584DEC" w:rsidRPr="00FF457F" w:rsidRDefault="00584DEC" w:rsidP="004C564B">
      <w:pPr>
        <w:pStyle w:val="AMO"/>
        <w:numPr>
          <w:ilvl w:val="0"/>
          <w:numId w:val="1"/>
        </w:numPr>
      </w:pPr>
      <w:r w:rsidRPr="00FF457F">
        <w:t>Council member (or candidate)</w:t>
      </w:r>
      <w:r w:rsidR="001A2217">
        <w:t xml:space="preserve"> – </w:t>
      </w:r>
      <w:r w:rsidRPr="00FF457F">
        <w:t>residents</w:t>
      </w:r>
      <w:r w:rsidR="001A2217">
        <w:t>:</w:t>
      </w:r>
      <w:r>
        <w:t xml:space="preserve"> Elected officials or candidates and their interactions with residents, whether at official municipal events or meetings, at community events, or online</w:t>
      </w:r>
    </w:p>
    <w:p w14:paraId="3003898C" w14:textId="3D4277E3" w:rsidR="00584DEC" w:rsidRDefault="00584DEC" w:rsidP="004C564B">
      <w:pPr>
        <w:pStyle w:val="AMO"/>
        <w:numPr>
          <w:ilvl w:val="0"/>
          <w:numId w:val="1"/>
        </w:numPr>
      </w:pPr>
      <w:r w:rsidRPr="00FF457F">
        <w:t>Municipal staff</w:t>
      </w:r>
      <w:r w:rsidR="001A2217">
        <w:t xml:space="preserve"> – </w:t>
      </w:r>
      <w:r w:rsidRPr="00FF457F">
        <w:t>residents</w:t>
      </w:r>
      <w:r w:rsidR="001A2217">
        <w:t>:</w:t>
      </w:r>
      <w:r>
        <w:t xml:space="preserve"> Municipal staff and their interactions with residents when providing municipal services</w:t>
      </w:r>
    </w:p>
    <w:p w14:paraId="12C07E47" w14:textId="77777777" w:rsidR="00584DEC" w:rsidRPr="00FF457F" w:rsidRDefault="00584DEC" w:rsidP="004C564B">
      <w:pPr>
        <w:pStyle w:val="AMO"/>
      </w:pPr>
    </w:p>
    <w:p w14:paraId="7DB92907" w14:textId="68839160" w:rsidR="00584DEC" w:rsidRPr="00FF457F" w:rsidRDefault="0075649D" w:rsidP="004C564B">
      <w:pPr>
        <w:pStyle w:val="AMO"/>
      </w:pPr>
      <w:r>
        <w:t xml:space="preserve">There are two key </w:t>
      </w:r>
      <w:r w:rsidR="00C81300">
        <w:t>areas to examine</w:t>
      </w:r>
      <w:r w:rsidR="001C6B4D">
        <w:t xml:space="preserve"> </w:t>
      </w:r>
      <w:r>
        <w:t>regarding where incivility, and</w:t>
      </w:r>
      <w:r w:rsidR="001C6B4D">
        <w:t xml:space="preserve"> harassing and threatening behaviour</w:t>
      </w:r>
      <w:r>
        <w:t xml:space="preserve"> can</w:t>
      </w:r>
      <w:r w:rsidR="001C6B4D">
        <w:t xml:space="preserve"> manifest</w:t>
      </w:r>
      <w:r>
        <w:t xml:space="preserve"> and affect municipal officials:</w:t>
      </w:r>
    </w:p>
    <w:p w14:paraId="4367FD6F" w14:textId="77777777" w:rsidR="00584DEC" w:rsidRPr="00FF457F" w:rsidRDefault="00584DEC" w:rsidP="004C564B">
      <w:pPr>
        <w:pStyle w:val="AMO"/>
        <w:numPr>
          <w:ilvl w:val="0"/>
          <w:numId w:val="2"/>
        </w:numPr>
      </w:pPr>
      <w:r w:rsidRPr="00FF457F">
        <w:t xml:space="preserve">Online/social media interactions: primarily citizens posting to or about Council members, </w:t>
      </w:r>
      <w:r w:rsidRPr="00FF457F">
        <w:lastRenderedPageBreak/>
        <w:t>candidates, or municipal staff</w:t>
      </w:r>
    </w:p>
    <w:p w14:paraId="077269F6" w14:textId="77777777" w:rsidR="00584DEC" w:rsidRDefault="00584DEC" w:rsidP="004C564B">
      <w:pPr>
        <w:pStyle w:val="AMO"/>
        <w:numPr>
          <w:ilvl w:val="0"/>
          <w:numId w:val="2"/>
        </w:numPr>
      </w:pPr>
      <w:r w:rsidRPr="00FF457F">
        <w:t>Interpersonal interactions: harassment, discrimination,</w:t>
      </w:r>
      <w:r>
        <w:t xml:space="preserve"> threats,</w:t>
      </w:r>
      <w:r w:rsidRPr="00FF457F">
        <w:t xml:space="preserve"> </w:t>
      </w:r>
      <w:r>
        <w:t xml:space="preserve">and </w:t>
      </w:r>
      <w:r w:rsidRPr="00FF457F">
        <w:t xml:space="preserve">intimidation </w:t>
      </w:r>
      <w:r>
        <w:t>(including physical violence)</w:t>
      </w:r>
    </w:p>
    <w:p w14:paraId="4B57C5A7" w14:textId="77777777" w:rsidR="00584DEC" w:rsidRDefault="00584DEC" w:rsidP="004C564B">
      <w:pPr>
        <w:pStyle w:val="AMO"/>
      </w:pPr>
    </w:p>
    <w:p w14:paraId="014675DB" w14:textId="77777777" w:rsidR="00584DEC" w:rsidRPr="00BD6CAA" w:rsidRDefault="00584DEC" w:rsidP="004C564B">
      <w:pPr>
        <w:pStyle w:val="AMO"/>
      </w:pPr>
      <w:r>
        <w:t>The successful proponent will conduct research, develop a strategy, and identify resources so that AMO can support our members with</w:t>
      </w:r>
      <w:r w:rsidRPr="00BD6CAA">
        <w:t>:</w:t>
      </w:r>
    </w:p>
    <w:p w14:paraId="07241267" w14:textId="77777777" w:rsidR="00584DEC" w:rsidRPr="00BD6CAA" w:rsidRDefault="00584DEC" w:rsidP="004C564B">
      <w:pPr>
        <w:pStyle w:val="AMO"/>
        <w:numPr>
          <w:ilvl w:val="0"/>
          <w:numId w:val="3"/>
        </w:numPr>
      </w:pPr>
      <w:r>
        <w:t>A</w:t>
      </w:r>
      <w:r w:rsidRPr="00BD6CAA">
        <w:t>void</w:t>
      </w:r>
      <w:r>
        <w:t>ing</w:t>
      </w:r>
      <w:r w:rsidRPr="00BD6CAA">
        <w:t xml:space="preserve"> </w:t>
      </w:r>
      <w:proofErr w:type="gramStart"/>
      <w:r w:rsidRPr="00BD6CAA">
        <w:t>harassment</w:t>
      </w:r>
      <w:r>
        <w:t>;</w:t>
      </w:r>
      <w:proofErr w:type="gramEnd"/>
    </w:p>
    <w:p w14:paraId="0DE2A39B" w14:textId="77777777" w:rsidR="00584DEC" w:rsidRPr="00BD6CAA" w:rsidRDefault="00584DEC" w:rsidP="004C564B">
      <w:pPr>
        <w:pStyle w:val="AMO"/>
        <w:numPr>
          <w:ilvl w:val="0"/>
          <w:numId w:val="3"/>
        </w:numPr>
      </w:pPr>
      <w:r>
        <w:t>Coping</w:t>
      </w:r>
      <w:r w:rsidRPr="00BD6CAA">
        <w:t xml:space="preserve"> with harassing behaviour (resilience strategies; how to take care of oneself</w:t>
      </w:r>
      <w:r>
        <w:t xml:space="preserve"> in person and online</w:t>
      </w:r>
      <w:proofErr w:type="gramStart"/>
      <w:r>
        <w:t>);</w:t>
      </w:r>
      <w:proofErr w:type="gramEnd"/>
    </w:p>
    <w:p w14:paraId="4AAB3A67" w14:textId="77777777" w:rsidR="00584DEC" w:rsidRPr="00BD6CAA" w:rsidRDefault="00584DEC" w:rsidP="004C564B">
      <w:pPr>
        <w:pStyle w:val="AMO"/>
        <w:numPr>
          <w:ilvl w:val="0"/>
          <w:numId w:val="3"/>
        </w:numPr>
      </w:pPr>
      <w:r>
        <w:t>S</w:t>
      </w:r>
      <w:r w:rsidRPr="00BD6CAA">
        <w:t>upport</w:t>
      </w:r>
      <w:r>
        <w:t>ing</w:t>
      </w:r>
      <w:r w:rsidRPr="00BD6CAA">
        <w:t xml:space="preserve"> </w:t>
      </w:r>
      <w:r>
        <w:t xml:space="preserve">individuals who </w:t>
      </w:r>
      <w:r w:rsidRPr="00BD6CAA">
        <w:t>experience toxic and harassing behaviour (bystander/allyship strategies; how colleagues can support each other</w:t>
      </w:r>
      <w:proofErr w:type="gramStart"/>
      <w:r w:rsidRPr="00BD6CAA">
        <w:t>)</w:t>
      </w:r>
      <w:r>
        <w:t>;</w:t>
      </w:r>
      <w:proofErr w:type="gramEnd"/>
    </w:p>
    <w:p w14:paraId="25EC4F62" w14:textId="77777777" w:rsidR="00584DEC" w:rsidRDefault="00584DEC" w:rsidP="004C564B">
      <w:pPr>
        <w:pStyle w:val="AMO"/>
        <w:numPr>
          <w:ilvl w:val="0"/>
          <w:numId w:val="3"/>
        </w:numPr>
      </w:pPr>
      <w:r>
        <w:t>I</w:t>
      </w:r>
      <w:r w:rsidRPr="00BD6CAA">
        <w:t>mprov</w:t>
      </w:r>
      <w:r>
        <w:t>ing</w:t>
      </w:r>
      <w:r w:rsidRPr="00BD6CAA">
        <w:t xml:space="preserve"> enforcement using existing mechanisms (</w:t>
      </w:r>
      <w:r>
        <w:t xml:space="preserve">municipal </w:t>
      </w:r>
      <w:r w:rsidRPr="00BD6CAA">
        <w:t xml:space="preserve">Codes of Conduct, Integrity Commissioners, policing, </w:t>
      </w:r>
      <w:r>
        <w:t xml:space="preserve">advocating for provincial and </w:t>
      </w:r>
      <w:r w:rsidRPr="00BD6CAA">
        <w:t>federal legislation</w:t>
      </w:r>
      <w:proofErr w:type="gramStart"/>
      <w:r w:rsidRPr="00BD6CAA">
        <w:t>)</w:t>
      </w:r>
      <w:r>
        <w:t>;</w:t>
      </w:r>
      <w:proofErr w:type="gramEnd"/>
    </w:p>
    <w:p w14:paraId="75AE292E" w14:textId="588C5142" w:rsidR="00584DEC" w:rsidRDefault="00584DEC" w:rsidP="004C564B">
      <w:pPr>
        <w:pStyle w:val="AMO"/>
        <w:numPr>
          <w:ilvl w:val="0"/>
          <w:numId w:val="3"/>
        </w:numPr>
      </w:pPr>
      <w:r>
        <w:t xml:space="preserve">Building partnerships and supporting a culture shift where incivility and harassment are </w:t>
      </w:r>
      <w:r w:rsidR="0001633F">
        <w:t>not</w:t>
      </w:r>
      <w:r>
        <w:t xml:space="preserve"> acceptable.</w:t>
      </w:r>
    </w:p>
    <w:p w14:paraId="3A20299A" w14:textId="19209D5F" w:rsidR="00584DEC" w:rsidRDefault="00584DEC" w:rsidP="004C564B">
      <w:pPr>
        <w:pStyle w:val="AMO"/>
        <w:numPr>
          <w:ilvl w:val="0"/>
          <w:numId w:val="3"/>
        </w:numPr>
      </w:pPr>
      <w:r>
        <w:t>Promoting and celebrating positive relationships, community building, and conflict resolution.</w:t>
      </w:r>
    </w:p>
    <w:p w14:paraId="288B19BC" w14:textId="77777777" w:rsidR="00A34D4A" w:rsidRDefault="00A34D4A" w:rsidP="004C564B">
      <w:pPr>
        <w:pStyle w:val="AMO"/>
      </w:pPr>
    </w:p>
    <w:p w14:paraId="38C03AAF" w14:textId="392FD448" w:rsidR="00210EF8" w:rsidRDefault="00210EF8" w:rsidP="004C564B">
      <w:pPr>
        <w:pStyle w:val="Heading2"/>
        <w:spacing w:before="0"/>
      </w:pPr>
      <w:r w:rsidRPr="00A34D4A">
        <w:t>Organizational</w:t>
      </w:r>
      <w:r>
        <w:t xml:space="preserve"> Overview</w:t>
      </w:r>
    </w:p>
    <w:p w14:paraId="456BEF32" w14:textId="4323E0D1" w:rsidR="00A34D4A" w:rsidRDefault="00210EF8" w:rsidP="004C564B">
      <w:r>
        <w:t xml:space="preserve">AMO is the most influential municipal public policy and advocacy organization in the province. </w:t>
      </w:r>
      <w:r w:rsidR="00A34D4A">
        <w:t xml:space="preserve">AMO is non-partisan and we </w:t>
      </w:r>
      <w:r>
        <w:t>play a critical role in the policy and democratic landscape in Ontario.</w:t>
      </w:r>
      <w:r w:rsidR="00A34D4A">
        <w:t xml:space="preserve"> Our mission is to support and enhance strong and effective municipal government in Ontario and to promote the value of the municipal order of government as </w:t>
      </w:r>
      <w:r w:rsidR="0075649D">
        <w:t xml:space="preserve">a </w:t>
      </w:r>
      <w:r w:rsidR="00A34D4A">
        <w:t>vital and essential component of Canada’s political system as well as the social and economic sustainability of Ontario.</w:t>
      </w:r>
    </w:p>
    <w:p w14:paraId="41981395" w14:textId="58C43784" w:rsidR="00210EF8" w:rsidRDefault="00210EF8" w:rsidP="004C564B"/>
    <w:p w14:paraId="0B7CBE87" w14:textId="52749A13" w:rsidR="007E074F" w:rsidRDefault="00210EF8" w:rsidP="004C564B">
      <w:r w:rsidRPr="007E074F">
        <w:t>AMO works to make municipal governments stronger and more effective. AMO is a membership-based</w:t>
      </w:r>
      <w:r w:rsidRPr="0075649D">
        <w:t xml:space="preserve"> </w:t>
      </w:r>
      <w:r w:rsidRPr="007E074F">
        <w:t>organization</w:t>
      </w:r>
      <w:r w:rsidRPr="0075649D">
        <w:t xml:space="preserve"> </w:t>
      </w:r>
      <w:r w:rsidRPr="007E074F">
        <w:t>that</w:t>
      </w:r>
      <w:r w:rsidRPr="0075649D">
        <w:t xml:space="preserve"> </w:t>
      </w:r>
      <w:r w:rsidRPr="007E074F">
        <w:t>represents</w:t>
      </w:r>
      <w:r w:rsidRPr="0075649D">
        <w:t xml:space="preserve"> municipal </w:t>
      </w:r>
      <w:r w:rsidR="00A34D4A" w:rsidRPr="0075649D">
        <w:t xml:space="preserve">governments (i.e. councils) </w:t>
      </w:r>
      <w:r w:rsidRPr="0075649D">
        <w:t xml:space="preserve">in </w:t>
      </w:r>
      <w:r w:rsidRPr="007E074F">
        <w:t>Ontario. With AMO’s leadership, Ontario’s 444 municipalities work together to achieve shared goals and</w:t>
      </w:r>
      <w:r w:rsidR="007E074F" w:rsidRPr="007E074F">
        <w:t xml:space="preserve"> meet common challenges.</w:t>
      </w:r>
    </w:p>
    <w:p w14:paraId="48EF5269" w14:textId="77777777" w:rsidR="0083735C" w:rsidRDefault="0083735C" w:rsidP="004C564B"/>
    <w:p w14:paraId="404E7ADA" w14:textId="2C655E36" w:rsidR="0083735C" w:rsidRPr="007E074F" w:rsidRDefault="0083735C" w:rsidP="0083735C">
      <w:pPr>
        <w:spacing w:line="232" w:lineRule="auto"/>
      </w:pPr>
      <w:r w:rsidRPr="00A72CEF">
        <w:t xml:space="preserve">AMO is governed </w:t>
      </w:r>
      <w:r>
        <w:t>by a 47-member board providing equitable provincial representation through seven caucuses that represent the different regions, population sizes, and governing structures of Ontario’s municipalities.</w:t>
      </w:r>
    </w:p>
    <w:p w14:paraId="0FEECEFB" w14:textId="77777777" w:rsidR="00A34D4A" w:rsidRDefault="00A34D4A" w:rsidP="004C564B"/>
    <w:p w14:paraId="3CBC2623" w14:textId="1A6D0644" w:rsidR="004918EC" w:rsidRDefault="007E074F" w:rsidP="004C564B">
      <w:r>
        <w:t>Through our policy development, business services, conferences, and education programs,</w:t>
      </w:r>
      <w:r>
        <w:rPr>
          <w:spacing w:val="-5"/>
        </w:rPr>
        <w:t xml:space="preserve"> </w:t>
      </w:r>
      <w:r>
        <w:t>AMO</w:t>
      </w:r>
      <w:r>
        <w:rPr>
          <w:spacing w:val="-5"/>
        </w:rPr>
        <w:t xml:space="preserve"> </w:t>
      </w:r>
      <w:r>
        <w:t>provides</w:t>
      </w:r>
      <w:r>
        <w:rPr>
          <w:spacing w:val="-3"/>
        </w:rPr>
        <w:t xml:space="preserve"> </w:t>
      </w:r>
      <w:r>
        <w:t>municipal</w:t>
      </w:r>
      <w:r>
        <w:rPr>
          <w:spacing w:val="-5"/>
        </w:rPr>
        <w:t xml:space="preserve"> councils and </w:t>
      </w:r>
      <w:r>
        <w:t>officials</w:t>
      </w:r>
      <w:r>
        <w:rPr>
          <w:spacing w:val="-5"/>
        </w:rPr>
        <w:t xml:space="preserve"> </w:t>
      </w:r>
      <w:r>
        <w:t>with</w:t>
      </w:r>
      <w:r>
        <w:rPr>
          <w:spacing w:val="-4"/>
        </w:rPr>
        <w:t xml:space="preserve"> </w:t>
      </w:r>
      <w:r>
        <w:t>tools</w:t>
      </w:r>
      <w:r>
        <w:rPr>
          <w:spacing w:val="-3"/>
        </w:rPr>
        <w:t xml:space="preserve"> </w:t>
      </w:r>
      <w:r>
        <w:t>to</w:t>
      </w:r>
      <w:r>
        <w:rPr>
          <w:spacing w:val="-2"/>
        </w:rPr>
        <w:t xml:space="preserve"> </w:t>
      </w:r>
      <w:r>
        <w:t>succeed,</w:t>
      </w:r>
      <w:r>
        <w:rPr>
          <w:spacing w:val="-5"/>
        </w:rPr>
        <w:t xml:space="preserve"> </w:t>
      </w:r>
      <w:r>
        <w:t>and</w:t>
      </w:r>
      <w:r>
        <w:rPr>
          <w:spacing w:val="-3"/>
        </w:rPr>
        <w:t xml:space="preserve"> </w:t>
      </w:r>
      <w:r>
        <w:t>programs</w:t>
      </w:r>
      <w:r>
        <w:rPr>
          <w:spacing w:val="-3"/>
        </w:rPr>
        <w:t xml:space="preserve"> </w:t>
      </w:r>
      <w:r>
        <w:t xml:space="preserve">to help maximize the effective use of scarce resources. </w:t>
      </w:r>
    </w:p>
    <w:p w14:paraId="008EC6E9" w14:textId="77777777" w:rsidR="004918EC" w:rsidRDefault="004918EC" w:rsidP="004C564B">
      <w:pPr>
        <w:spacing w:line="232" w:lineRule="auto"/>
      </w:pPr>
      <w:r>
        <w:t>At a high level, AMO’s key activities include:</w:t>
      </w:r>
    </w:p>
    <w:p w14:paraId="00717738" w14:textId="77777777" w:rsidR="004918EC" w:rsidRPr="004918EC" w:rsidRDefault="004918EC" w:rsidP="004C564B">
      <w:pPr>
        <w:pStyle w:val="ListParagraph"/>
        <w:numPr>
          <w:ilvl w:val="0"/>
          <w:numId w:val="14"/>
        </w:numPr>
        <w:spacing w:after="0" w:line="232" w:lineRule="auto"/>
        <w:rPr>
          <w:rFonts w:ascii="Arial" w:hAnsi="Arial" w:cs="Arial"/>
          <w:color w:val="052E2E" w:themeColor="text1"/>
        </w:rPr>
      </w:pPr>
      <w:r w:rsidRPr="004918EC">
        <w:rPr>
          <w:rFonts w:ascii="Arial" w:hAnsi="Arial" w:cs="Arial"/>
          <w:color w:val="052E2E" w:themeColor="text1"/>
        </w:rPr>
        <w:t xml:space="preserve">Undertaking policy development and analysis as the basis for advocacy with the </w:t>
      </w:r>
      <w:proofErr w:type="gramStart"/>
      <w:r w:rsidRPr="004918EC">
        <w:rPr>
          <w:rFonts w:ascii="Arial" w:hAnsi="Arial" w:cs="Arial"/>
          <w:color w:val="052E2E" w:themeColor="text1"/>
        </w:rPr>
        <w:t>Province</w:t>
      </w:r>
      <w:proofErr w:type="gramEnd"/>
      <w:r w:rsidRPr="004918EC">
        <w:rPr>
          <w:rFonts w:ascii="Arial" w:hAnsi="Arial" w:cs="Arial"/>
          <w:color w:val="052E2E" w:themeColor="text1"/>
        </w:rPr>
        <w:t xml:space="preserve"> and outreach to other organizations. </w:t>
      </w:r>
    </w:p>
    <w:p w14:paraId="1BF75705" w14:textId="77777777" w:rsidR="004918EC" w:rsidRPr="004918EC" w:rsidRDefault="004918EC" w:rsidP="004C564B">
      <w:pPr>
        <w:pStyle w:val="ListParagraph"/>
        <w:numPr>
          <w:ilvl w:val="0"/>
          <w:numId w:val="14"/>
        </w:numPr>
        <w:spacing w:after="0" w:line="232" w:lineRule="auto"/>
        <w:rPr>
          <w:rFonts w:ascii="Arial" w:hAnsi="Arial" w:cs="Arial"/>
          <w:color w:val="052E2E" w:themeColor="text1"/>
        </w:rPr>
      </w:pPr>
      <w:r w:rsidRPr="004918EC">
        <w:rPr>
          <w:rFonts w:ascii="Arial" w:hAnsi="Arial" w:cs="Arial"/>
          <w:color w:val="052E2E" w:themeColor="text1"/>
        </w:rPr>
        <w:t>Utilizing a task force approach by topic/issue, which involves officials from member municipalities with different expertise as needed; this extends our reach with members and increases organizational capacity and access to expertise.</w:t>
      </w:r>
    </w:p>
    <w:p w14:paraId="7AD21837" w14:textId="77777777" w:rsidR="004918EC" w:rsidRPr="004918EC" w:rsidRDefault="004918EC" w:rsidP="004C564B">
      <w:pPr>
        <w:pStyle w:val="ListParagraph"/>
        <w:numPr>
          <w:ilvl w:val="0"/>
          <w:numId w:val="14"/>
        </w:numPr>
        <w:spacing w:after="0" w:line="232" w:lineRule="auto"/>
        <w:rPr>
          <w:rFonts w:ascii="Arial" w:hAnsi="Arial" w:cs="Arial"/>
          <w:color w:val="052E2E" w:themeColor="text1"/>
        </w:rPr>
      </w:pPr>
      <w:r w:rsidRPr="004918EC">
        <w:rPr>
          <w:rFonts w:ascii="Arial" w:hAnsi="Arial" w:cs="Arial"/>
          <w:color w:val="052E2E" w:themeColor="text1"/>
        </w:rPr>
        <w:t>Meeting monthly with members of Provincial Cabinet on specific matters (through our legislated Memorandum of Understanding); opportunity to influence government policy before it goes to Cabinet.</w:t>
      </w:r>
    </w:p>
    <w:p w14:paraId="68F7ECC7" w14:textId="77777777" w:rsidR="004918EC" w:rsidRPr="004918EC" w:rsidRDefault="004918EC" w:rsidP="004C564B">
      <w:pPr>
        <w:pStyle w:val="ListParagraph"/>
        <w:numPr>
          <w:ilvl w:val="0"/>
          <w:numId w:val="14"/>
        </w:numPr>
        <w:spacing w:after="0" w:line="232" w:lineRule="auto"/>
        <w:rPr>
          <w:rFonts w:ascii="Arial" w:hAnsi="Arial" w:cs="Arial"/>
          <w:color w:val="052E2E" w:themeColor="text1"/>
        </w:rPr>
      </w:pPr>
      <w:r w:rsidRPr="004918EC">
        <w:rPr>
          <w:rFonts w:ascii="Arial" w:hAnsi="Arial" w:cs="Arial"/>
          <w:color w:val="052E2E" w:themeColor="text1"/>
        </w:rPr>
        <w:t>Informing and educating elected officials through annual conferences, symposiums, webinars, and educational workshops.</w:t>
      </w:r>
    </w:p>
    <w:p w14:paraId="0A437B04" w14:textId="77777777" w:rsidR="004918EC" w:rsidRPr="004918EC" w:rsidRDefault="004918EC" w:rsidP="004C564B">
      <w:pPr>
        <w:pStyle w:val="ListParagraph"/>
        <w:numPr>
          <w:ilvl w:val="0"/>
          <w:numId w:val="14"/>
        </w:numPr>
        <w:spacing w:after="0" w:line="232" w:lineRule="auto"/>
        <w:rPr>
          <w:rFonts w:ascii="Arial" w:hAnsi="Arial" w:cs="Arial"/>
          <w:color w:val="052E2E" w:themeColor="text1"/>
        </w:rPr>
      </w:pPr>
      <w:r w:rsidRPr="004918EC">
        <w:rPr>
          <w:rFonts w:ascii="Arial" w:hAnsi="Arial" w:cs="Arial"/>
          <w:color w:val="052E2E" w:themeColor="text1"/>
        </w:rPr>
        <w:t>Developing and marketing innovative and beneficial services to the municipal sector.</w:t>
      </w:r>
    </w:p>
    <w:p w14:paraId="59D3116F" w14:textId="77777777" w:rsidR="004918EC" w:rsidRPr="004918EC" w:rsidRDefault="004918EC" w:rsidP="004C564B">
      <w:pPr>
        <w:pStyle w:val="ListParagraph"/>
        <w:numPr>
          <w:ilvl w:val="0"/>
          <w:numId w:val="14"/>
        </w:numPr>
        <w:spacing w:after="0" w:line="232" w:lineRule="auto"/>
        <w:rPr>
          <w:rFonts w:ascii="Arial" w:hAnsi="Arial" w:cs="Arial"/>
          <w:color w:val="052E2E" w:themeColor="text1"/>
        </w:rPr>
      </w:pPr>
      <w:r w:rsidRPr="004918EC">
        <w:rPr>
          <w:rFonts w:ascii="Arial" w:hAnsi="Arial" w:cs="Arial"/>
          <w:color w:val="052E2E" w:themeColor="text1"/>
        </w:rPr>
        <w:lastRenderedPageBreak/>
        <w:t>Communication systems for timely conveyance of information; weekly AMO Watch File.</w:t>
      </w:r>
    </w:p>
    <w:p w14:paraId="4ECA238E" w14:textId="77777777" w:rsidR="0083735C" w:rsidRPr="0083735C" w:rsidRDefault="0083735C" w:rsidP="004C564B">
      <w:pPr>
        <w:spacing w:line="232" w:lineRule="auto"/>
        <w:rPr>
          <w:color w:val="114444" w:themeColor="text2"/>
        </w:rPr>
      </w:pPr>
    </w:p>
    <w:p w14:paraId="629BB761" w14:textId="0853DA3B" w:rsidR="009334AE" w:rsidRPr="001D2D20" w:rsidRDefault="009334AE" w:rsidP="004C564B">
      <w:pPr>
        <w:pStyle w:val="Heading2"/>
        <w:spacing w:before="0"/>
      </w:pPr>
      <w:r w:rsidRPr="001D2D20">
        <w:t>AMO’s Healthy Democracy Project</w:t>
      </w:r>
    </w:p>
    <w:p w14:paraId="1A9CB460" w14:textId="70C83726" w:rsidR="00861395" w:rsidRPr="00861395" w:rsidRDefault="00861395" w:rsidP="004C564B">
      <w:pPr>
        <w:rPr>
          <w:lang w:val="en-US"/>
        </w:rPr>
      </w:pPr>
      <w:r w:rsidRPr="00861395">
        <w:rPr>
          <w:lang w:val="en-US"/>
        </w:rPr>
        <w:t xml:space="preserve">AMO’s </w:t>
      </w:r>
      <w:hyperlink r:id="rId8" w:history="1">
        <w:r w:rsidRPr="00861395">
          <w:rPr>
            <w:rStyle w:val="Hyperlink"/>
            <w:lang w:val="en-US"/>
          </w:rPr>
          <w:t>Healthy Democracy Project</w:t>
        </w:r>
      </w:hyperlink>
      <w:r w:rsidRPr="00861395">
        <w:rPr>
          <w:lang w:val="en-US"/>
        </w:rPr>
        <w:t xml:space="preserve"> promotes the value and importance of municipal governments in Ontario's political system, including the importance of diversity of leadership and perspectives.</w:t>
      </w:r>
      <w:r>
        <w:rPr>
          <w:lang w:val="en-US"/>
        </w:rPr>
        <w:t xml:space="preserve"> </w:t>
      </w:r>
      <w:r w:rsidRPr="00861395">
        <w:rPr>
          <w:lang w:val="en-US"/>
        </w:rPr>
        <w:t xml:space="preserve">The Project builds on AMO’s 2021 -2022 </w:t>
      </w:r>
      <w:r w:rsidRPr="00861395">
        <w:rPr>
          <w:b/>
          <w:bCs/>
          <w:lang w:val="en-US"/>
        </w:rPr>
        <w:t>We All Win</w:t>
      </w:r>
      <w:r w:rsidRPr="00861395">
        <w:rPr>
          <w:lang w:val="en-US"/>
        </w:rPr>
        <w:t> campaign and works to: </w:t>
      </w:r>
    </w:p>
    <w:p w14:paraId="08C09089" w14:textId="77777777" w:rsidR="00861395" w:rsidRPr="004918EC" w:rsidRDefault="00861395" w:rsidP="004C564B">
      <w:pPr>
        <w:pStyle w:val="ListParagraph"/>
        <w:numPr>
          <w:ilvl w:val="0"/>
          <w:numId w:val="15"/>
        </w:numPr>
        <w:spacing w:after="0" w:line="240" w:lineRule="auto"/>
        <w:ind w:left="714" w:hanging="357"/>
        <w:rPr>
          <w:rFonts w:ascii="Arial" w:hAnsi="Arial" w:cs="Arial"/>
          <w:color w:val="052E2E" w:themeColor="text1"/>
        </w:rPr>
      </w:pPr>
      <w:r w:rsidRPr="004918EC">
        <w:rPr>
          <w:rFonts w:ascii="Arial" w:hAnsi="Arial" w:cs="Arial"/>
          <w:color w:val="052E2E" w:themeColor="text1"/>
          <w:lang w:val="en-US"/>
        </w:rPr>
        <w:t>Attract more diverse candidates to municipal office.</w:t>
      </w:r>
    </w:p>
    <w:p w14:paraId="5E757A16" w14:textId="77777777" w:rsidR="00861395" w:rsidRPr="004918EC" w:rsidRDefault="00861395" w:rsidP="004C564B">
      <w:pPr>
        <w:pStyle w:val="ListParagraph"/>
        <w:numPr>
          <w:ilvl w:val="0"/>
          <w:numId w:val="15"/>
        </w:numPr>
        <w:spacing w:after="0" w:line="240" w:lineRule="auto"/>
        <w:ind w:left="714" w:hanging="357"/>
        <w:rPr>
          <w:rFonts w:ascii="Arial" w:hAnsi="Arial" w:cs="Arial"/>
          <w:color w:val="052E2E" w:themeColor="text1"/>
        </w:rPr>
      </w:pPr>
      <w:r w:rsidRPr="004918EC">
        <w:rPr>
          <w:rFonts w:ascii="Arial" w:hAnsi="Arial" w:cs="Arial"/>
          <w:color w:val="052E2E" w:themeColor="text1"/>
          <w:lang w:val="en-US"/>
        </w:rPr>
        <w:t>Support elected officials to be equity-informed leaders.</w:t>
      </w:r>
    </w:p>
    <w:p w14:paraId="5BD97F2C" w14:textId="77777777" w:rsidR="00861395" w:rsidRPr="004918EC" w:rsidRDefault="00861395" w:rsidP="004C564B">
      <w:pPr>
        <w:pStyle w:val="ListParagraph"/>
        <w:numPr>
          <w:ilvl w:val="0"/>
          <w:numId w:val="15"/>
        </w:numPr>
        <w:spacing w:after="0" w:line="240" w:lineRule="auto"/>
        <w:ind w:left="714" w:hanging="357"/>
        <w:rPr>
          <w:rFonts w:ascii="Arial" w:hAnsi="Arial" w:cs="Arial"/>
          <w:color w:val="052E2E" w:themeColor="text1"/>
        </w:rPr>
      </w:pPr>
      <w:r w:rsidRPr="004918EC">
        <w:rPr>
          <w:rFonts w:ascii="Arial" w:hAnsi="Arial" w:cs="Arial"/>
          <w:color w:val="052E2E" w:themeColor="text1"/>
          <w:lang w:val="en-US"/>
        </w:rPr>
        <w:t>Promote more respect for the people engaged in democratic processes.</w:t>
      </w:r>
    </w:p>
    <w:p w14:paraId="41F0AB61" w14:textId="77777777" w:rsidR="00861395" w:rsidRPr="004918EC" w:rsidRDefault="00861395" w:rsidP="004C564B">
      <w:pPr>
        <w:pStyle w:val="ListParagraph"/>
        <w:numPr>
          <w:ilvl w:val="0"/>
          <w:numId w:val="15"/>
        </w:numPr>
        <w:spacing w:after="0" w:line="240" w:lineRule="auto"/>
        <w:ind w:left="714" w:hanging="357"/>
        <w:rPr>
          <w:rFonts w:ascii="Arial" w:hAnsi="Arial" w:cs="Arial"/>
          <w:color w:val="052E2E" w:themeColor="text1"/>
        </w:rPr>
      </w:pPr>
      <w:r w:rsidRPr="004918EC">
        <w:rPr>
          <w:rFonts w:ascii="Arial" w:hAnsi="Arial" w:cs="Arial"/>
          <w:color w:val="052E2E" w:themeColor="text1"/>
          <w:lang w:val="en-US"/>
        </w:rPr>
        <w:t>Encourage greater participation in local democracy and an increase in voter turnout.</w:t>
      </w:r>
    </w:p>
    <w:p w14:paraId="48EB6D66" w14:textId="77777777" w:rsidR="00861395" w:rsidRPr="004918EC" w:rsidRDefault="00861395" w:rsidP="004C564B">
      <w:pPr>
        <w:pStyle w:val="ListParagraph"/>
        <w:numPr>
          <w:ilvl w:val="0"/>
          <w:numId w:val="15"/>
        </w:numPr>
        <w:spacing w:after="0" w:line="240" w:lineRule="auto"/>
        <w:ind w:left="714" w:hanging="357"/>
        <w:rPr>
          <w:rFonts w:ascii="Arial" w:hAnsi="Arial" w:cs="Arial"/>
          <w:color w:val="052E2E" w:themeColor="text1"/>
        </w:rPr>
      </w:pPr>
      <w:r w:rsidRPr="004918EC">
        <w:rPr>
          <w:rFonts w:ascii="Arial" w:hAnsi="Arial" w:cs="Arial"/>
          <w:color w:val="052E2E" w:themeColor="text1"/>
          <w:lang w:val="en-US"/>
        </w:rPr>
        <w:t>Promote greater civic engagement and greater awareness of the role of municipal government.</w:t>
      </w:r>
    </w:p>
    <w:p w14:paraId="2E02B55D" w14:textId="77777777" w:rsidR="001D2D20" w:rsidRDefault="001D2D20" w:rsidP="004C564B"/>
    <w:p w14:paraId="7A6ECC90" w14:textId="4271FCF7" w:rsidR="00861395" w:rsidRDefault="00861395" w:rsidP="004C564B">
      <w:r>
        <w:t xml:space="preserve">The Healthy Democracy Project is guided by an Advisory Group, which </w:t>
      </w:r>
      <w:r w:rsidRPr="00861395">
        <w:rPr>
          <w:lang w:val="en-US"/>
        </w:rPr>
        <w:t xml:space="preserve">provides strategic advice on </w:t>
      </w:r>
      <w:r>
        <w:rPr>
          <w:lang w:val="en-US"/>
        </w:rPr>
        <w:t>the project’s</w:t>
      </w:r>
      <w:r w:rsidRPr="00861395">
        <w:rPr>
          <w:lang w:val="en-US"/>
        </w:rPr>
        <w:t xml:space="preserve"> direction, research, and initiatives. The Group includes previous and current elected officials, AMCTO, OPSBA, candidate support organizations, </w:t>
      </w:r>
      <w:r>
        <w:rPr>
          <w:lang w:val="en-US"/>
        </w:rPr>
        <w:t xml:space="preserve">and </w:t>
      </w:r>
      <w:r w:rsidRPr="00861395">
        <w:rPr>
          <w:lang w:val="en-US"/>
        </w:rPr>
        <w:t>national equity-focused organizations</w:t>
      </w:r>
      <w:r>
        <w:rPr>
          <w:lang w:val="en-US"/>
        </w:rPr>
        <w:t>.</w:t>
      </w:r>
    </w:p>
    <w:p w14:paraId="392BB652" w14:textId="77777777" w:rsidR="00861395" w:rsidRPr="009334AE" w:rsidRDefault="00861395" w:rsidP="004C564B"/>
    <w:p w14:paraId="04DF7236" w14:textId="6C8A1C2B" w:rsidR="00EF6802" w:rsidRPr="001D2D20" w:rsidRDefault="008B51B4" w:rsidP="004C564B">
      <w:pPr>
        <w:pStyle w:val="Heading2"/>
        <w:spacing w:before="0"/>
      </w:pPr>
      <w:r w:rsidRPr="001D2D20">
        <w:t xml:space="preserve">AMO’s Municipal </w:t>
      </w:r>
      <w:r w:rsidR="00EF6802" w:rsidRPr="001D2D20">
        <w:t>Workforce Development Project</w:t>
      </w:r>
    </w:p>
    <w:p w14:paraId="72D9915B" w14:textId="59E85C67" w:rsidR="00634356" w:rsidRDefault="00EF6802" w:rsidP="004C564B">
      <w:r w:rsidRPr="001D1D69">
        <w:t xml:space="preserve">AMO launched its </w:t>
      </w:r>
      <w:hyperlink r:id="rId9" w:history="1">
        <w:r w:rsidR="002F27C0" w:rsidRPr="00F4739F">
          <w:rPr>
            <w:rStyle w:val="Hyperlink"/>
          </w:rPr>
          <w:t xml:space="preserve">Municipal </w:t>
        </w:r>
        <w:r w:rsidRPr="00F4739F">
          <w:rPr>
            <w:rStyle w:val="Hyperlink"/>
          </w:rPr>
          <w:t>Workforce Development Project</w:t>
        </w:r>
      </w:hyperlink>
      <w:r w:rsidRPr="001D1D69">
        <w:t xml:space="preserve"> to identify and implement actions it can take alongside its partners to support municipalities with their workforce challenges.</w:t>
      </w:r>
      <w:r w:rsidR="00426A9E">
        <w:t xml:space="preserve"> </w:t>
      </w:r>
      <w:r w:rsidR="0075649D">
        <w:t>Ontario’s municipalities rely on over 235,000 employees from a variety of professions and fields to build and maintain local infrastructure and deliver local services that residents rely on every day.</w:t>
      </w:r>
    </w:p>
    <w:p w14:paraId="56F3DCEE" w14:textId="77777777" w:rsidR="002679C8" w:rsidRDefault="002679C8" w:rsidP="004C564B"/>
    <w:p w14:paraId="12FC58EC" w14:textId="762D4D6A" w:rsidR="00F13D55" w:rsidRPr="00FF457F" w:rsidRDefault="002679C8" w:rsidP="004C564B">
      <w:r>
        <w:t xml:space="preserve">Over the course of 2023 and 2024, AMO conducted stakeholder engagement and strategic planning to develop a roadmap of actions it will take to support municipalities with employee </w:t>
      </w:r>
      <w:r w:rsidR="00A25B5A">
        <w:t xml:space="preserve">attraction and retention. This work was guided by an Advisory Group comprised of senior municipal administrators, municipal staff associations, post-secondary associations, </w:t>
      </w:r>
      <w:r w:rsidR="00A14870">
        <w:t xml:space="preserve">and representatives from OMERS </w:t>
      </w:r>
      <w:r w:rsidR="00F4739F">
        <w:t xml:space="preserve">(the municipal </w:t>
      </w:r>
      <w:r w:rsidR="0065527D">
        <w:t xml:space="preserve">defined benefit pension plan administrator) </w:t>
      </w:r>
      <w:r w:rsidR="00A14870">
        <w:t>and CUPE</w:t>
      </w:r>
      <w:r w:rsidR="0065527D">
        <w:t xml:space="preserve"> (the labour union representing the largest number of municipal workers)</w:t>
      </w:r>
      <w:r w:rsidR="00A14870">
        <w:t>.</w:t>
      </w:r>
      <w:r w:rsidR="00564C55">
        <w:t xml:space="preserve"> One of roadmap priorities is to: “protect municipal employees from abuse and harassment and promote respectful civic engagement.”</w:t>
      </w:r>
    </w:p>
    <w:p w14:paraId="6CD7401D" w14:textId="77777777" w:rsidR="004918EC" w:rsidRDefault="004918EC" w:rsidP="004C564B">
      <w:pPr>
        <w:pStyle w:val="Heading2"/>
        <w:spacing w:before="0"/>
      </w:pPr>
    </w:p>
    <w:p w14:paraId="06E9DA18" w14:textId="1A37E19F" w:rsidR="00000C3F" w:rsidRDefault="00000C3F" w:rsidP="004C564B">
      <w:pPr>
        <w:pStyle w:val="Heading2"/>
        <w:spacing w:before="0"/>
      </w:pPr>
      <w:r>
        <w:t>Scope of Work</w:t>
      </w:r>
    </w:p>
    <w:p w14:paraId="35BD3BE6" w14:textId="77777777" w:rsidR="00F01F61" w:rsidRDefault="00866F96" w:rsidP="00F01F61">
      <w:pPr>
        <w:pStyle w:val="BodyText"/>
        <w:spacing w:after="0"/>
        <w:rPr>
          <w:bCs/>
        </w:rPr>
      </w:pPr>
      <w:r>
        <w:t xml:space="preserve">AMO’s </w:t>
      </w:r>
      <w:r w:rsidR="0001633F">
        <w:t xml:space="preserve">Municipal Civility and </w:t>
      </w:r>
      <w:r>
        <w:t>Anti-</w:t>
      </w:r>
      <w:r w:rsidR="0001633F">
        <w:t>H</w:t>
      </w:r>
      <w:r>
        <w:t xml:space="preserve">arassment </w:t>
      </w:r>
      <w:r w:rsidR="0001633F">
        <w:t>S</w:t>
      </w:r>
      <w:r>
        <w:t>trategy is to affect positive change on Ontario’s municipal democratic environment.</w:t>
      </w:r>
      <w:r w:rsidR="00F01F61">
        <w:t xml:space="preserve"> </w:t>
      </w:r>
      <w:r w:rsidR="0064312A" w:rsidRPr="0064312A">
        <w:rPr>
          <w:bCs/>
        </w:rPr>
        <w:t>As indicated, AMO is seeking services to support it</w:t>
      </w:r>
      <w:r w:rsidR="00757D67">
        <w:rPr>
          <w:bCs/>
        </w:rPr>
        <w:t>s</w:t>
      </w:r>
      <w:r w:rsidR="0064312A" w:rsidRPr="0064312A">
        <w:rPr>
          <w:bCs/>
        </w:rPr>
        <w:t xml:space="preserve"> </w:t>
      </w:r>
      <w:r w:rsidR="00A25082">
        <w:rPr>
          <w:bCs/>
        </w:rPr>
        <w:t xml:space="preserve">leadership in a space that </w:t>
      </w:r>
      <w:r w:rsidR="007A1880">
        <w:rPr>
          <w:bCs/>
        </w:rPr>
        <w:t>we believe will be ground</w:t>
      </w:r>
      <w:r w:rsidR="00A34D4A">
        <w:rPr>
          <w:b/>
          <w:bCs/>
        </w:rPr>
        <w:t>-</w:t>
      </w:r>
      <w:r w:rsidR="007A1880">
        <w:rPr>
          <w:bCs/>
        </w:rPr>
        <w:t>breaking and influential</w:t>
      </w:r>
      <w:r w:rsidR="005A7AED">
        <w:rPr>
          <w:bCs/>
        </w:rPr>
        <w:t xml:space="preserve">. </w:t>
      </w:r>
    </w:p>
    <w:p w14:paraId="08DAD369" w14:textId="77777777" w:rsidR="00F01F61" w:rsidRDefault="00F01F61" w:rsidP="00F01F61">
      <w:pPr>
        <w:pStyle w:val="BodyText"/>
        <w:spacing w:after="0"/>
        <w:rPr>
          <w:bCs/>
        </w:rPr>
      </w:pPr>
    </w:p>
    <w:p w14:paraId="36CBBD06" w14:textId="7E1F10F7" w:rsidR="0064312A" w:rsidRPr="00F01F61" w:rsidRDefault="005A7AED" w:rsidP="00F01F61">
      <w:pPr>
        <w:pStyle w:val="BodyText"/>
        <w:spacing w:after="0"/>
      </w:pPr>
      <w:r>
        <w:rPr>
          <w:bCs/>
        </w:rPr>
        <w:t xml:space="preserve">You will </w:t>
      </w:r>
      <w:r w:rsidR="00564C55" w:rsidRPr="00F01F61">
        <w:t xml:space="preserve">enable us to support </w:t>
      </w:r>
      <w:r w:rsidR="00771F35">
        <w:rPr>
          <w:bCs/>
        </w:rPr>
        <w:t xml:space="preserve">our </w:t>
      </w:r>
      <w:r w:rsidR="00E3199F">
        <w:rPr>
          <w:bCs/>
        </w:rPr>
        <w:t xml:space="preserve">members in an increasingly polarized and toxic political environment. The expertise and experience you </w:t>
      </w:r>
      <w:r w:rsidR="004D286D">
        <w:rPr>
          <w:bCs/>
        </w:rPr>
        <w:t xml:space="preserve">bring to the table will </w:t>
      </w:r>
      <w:r w:rsidR="00757D67">
        <w:rPr>
          <w:bCs/>
        </w:rPr>
        <w:t>help us</w:t>
      </w:r>
      <w:r w:rsidR="004D286D">
        <w:rPr>
          <w:bCs/>
        </w:rPr>
        <w:t xml:space="preserve"> in demonstrating the </w:t>
      </w:r>
      <w:r w:rsidR="0045379D">
        <w:rPr>
          <w:bCs/>
        </w:rPr>
        <w:t>impact, change</w:t>
      </w:r>
      <w:r w:rsidR="00564C55">
        <w:rPr>
          <w:b/>
          <w:bCs/>
        </w:rPr>
        <w:t>,</w:t>
      </w:r>
      <w:r w:rsidR="0045379D">
        <w:rPr>
          <w:bCs/>
        </w:rPr>
        <w:t xml:space="preserve"> and support for our members in a meaningful and measurable way.</w:t>
      </w:r>
    </w:p>
    <w:p w14:paraId="0E7EF00C" w14:textId="77777777" w:rsidR="0064312A" w:rsidRDefault="0064312A" w:rsidP="004C564B">
      <w:pPr>
        <w:pStyle w:val="AMO"/>
      </w:pPr>
    </w:p>
    <w:p w14:paraId="20088EBE" w14:textId="7EBF5DD0" w:rsidR="00D01CD1" w:rsidRDefault="00D01CD1" w:rsidP="004C564B">
      <w:pPr>
        <w:pStyle w:val="AMO"/>
      </w:pPr>
      <w:r w:rsidRPr="00BD6CAA">
        <w:t xml:space="preserve">The </w:t>
      </w:r>
      <w:r w:rsidR="00441623">
        <w:t>successful proponent will:</w:t>
      </w:r>
    </w:p>
    <w:p w14:paraId="41F0F99E" w14:textId="77777777" w:rsidR="00853A9F" w:rsidRDefault="00853A9F" w:rsidP="004C564B">
      <w:pPr>
        <w:pStyle w:val="AMO"/>
      </w:pPr>
    </w:p>
    <w:p w14:paraId="580046BF" w14:textId="251C5714" w:rsidR="00853A9F" w:rsidRPr="00BD6CAA" w:rsidRDefault="00853A9F" w:rsidP="004C564B">
      <w:pPr>
        <w:pStyle w:val="AMO"/>
        <w:rPr>
          <w:b/>
          <w:bCs/>
        </w:rPr>
      </w:pPr>
      <w:r>
        <w:rPr>
          <w:b/>
          <w:bCs/>
        </w:rPr>
        <w:t>Research</w:t>
      </w:r>
      <w:r w:rsidR="0001633F">
        <w:rPr>
          <w:b/>
          <w:bCs/>
        </w:rPr>
        <w:t xml:space="preserve"> &amp; engagement</w:t>
      </w:r>
    </w:p>
    <w:p w14:paraId="4E4435CB" w14:textId="3191A872" w:rsidR="000477B3" w:rsidRDefault="000477B3" w:rsidP="004C564B">
      <w:pPr>
        <w:pStyle w:val="AMO"/>
        <w:numPr>
          <w:ilvl w:val="0"/>
          <w:numId w:val="4"/>
        </w:numPr>
      </w:pPr>
      <w:r>
        <w:t>Work with AMO staff to refine goals and objectives for this project and refine key research questions and problem statements</w:t>
      </w:r>
    </w:p>
    <w:p w14:paraId="0358BF5B" w14:textId="162174EF" w:rsidR="00D01CD1" w:rsidRDefault="00D01CD1" w:rsidP="004C564B">
      <w:pPr>
        <w:pStyle w:val="AMO"/>
        <w:numPr>
          <w:ilvl w:val="0"/>
          <w:numId w:val="4"/>
        </w:numPr>
      </w:pPr>
      <w:r>
        <w:t xml:space="preserve">Conduct </w:t>
      </w:r>
      <w:r w:rsidR="00277C62">
        <w:t xml:space="preserve">a literature review/environmental scan of Ontario, Canada, and other </w:t>
      </w:r>
      <w:r w:rsidR="00277C62">
        <w:lastRenderedPageBreak/>
        <w:t xml:space="preserve">jurisdictions on the subjects </w:t>
      </w:r>
      <w:proofErr w:type="gramStart"/>
      <w:r w:rsidR="00277C62">
        <w:t>of:</w:t>
      </w:r>
      <w:proofErr w:type="gramEnd"/>
      <w:r w:rsidR="00277C62">
        <w:t xml:space="preserve"> </w:t>
      </w:r>
      <w:r>
        <w:t>promoting civility and preventing harassment in local government</w:t>
      </w:r>
      <w:r w:rsidR="00935E1F">
        <w:t xml:space="preserve"> to support common understanding of the problem, its scale, strategies and solutions to address the problem</w:t>
      </w:r>
    </w:p>
    <w:p w14:paraId="3CF241A0" w14:textId="377E8F0E" w:rsidR="0001633F" w:rsidRDefault="0001633F" w:rsidP="004C564B">
      <w:pPr>
        <w:pStyle w:val="AMO"/>
        <w:numPr>
          <w:ilvl w:val="0"/>
          <w:numId w:val="4"/>
        </w:numPr>
      </w:pPr>
      <w:r>
        <w:t xml:space="preserve">Engagement with the various stakeholders </w:t>
      </w:r>
      <w:r w:rsidR="006F2333">
        <w:t>impacted by incivility in local government or working to address harassment and toxicity</w:t>
      </w:r>
    </w:p>
    <w:p w14:paraId="4A7196FA" w14:textId="307A34D8" w:rsidR="00853A9F" w:rsidRDefault="00277C62" w:rsidP="004C564B">
      <w:pPr>
        <w:pStyle w:val="AMO"/>
        <w:numPr>
          <w:ilvl w:val="0"/>
          <w:numId w:val="4"/>
        </w:numPr>
      </w:pPr>
      <w:r>
        <w:t xml:space="preserve">If deemed necessary, </w:t>
      </w:r>
      <w:r w:rsidR="001E4F1B">
        <w:t xml:space="preserve">create a research plan for primary research and engage in surveys or other engagement, with the support and coordination of AMO staff, to </w:t>
      </w:r>
      <w:r w:rsidR="00853A9F">
        <w:t>supplement secondary research</w:t>
      </w:r>
    </w:p>
    <w:p w14:paraId="0014D701" w14:textId="77777777" w:rsidR="00853A9F" w:rsidRDefault="00853A9F" w:rsidP="004C564B">
      <w:pPr>
        <w:pStyle w:val="AMO"/>
      </w:pPr>
    </w:p>
    <w:p w14:paraId="356D3387" w14:textId="64FE67FE" w:rsidR="00853A9F" w:rsidRPr="00853A9F" w:rsidRDefault="00853A9F" w:rsidP="004C564B">
      <w:pPr>
        <w:pStyle w:val="AMO"/>
        <w:rPr>
          <w:b/>
          <w:bCs/>
        </w:rPr>
      </w:pPr>
      <w:r w:rsidRPr="00853A9F">
        <w:rPr>
          <w:b/>
          <w:bCs/>
        </w:rPr>
        <w:t>Strategy development</w:t>
      </w:r>
    </w:p>
    <w:p w14:paraId="06D8D460" w14:textId="63E774FE" w:rsidR="00853A9F" w:rsidRDefault="00853A9F" w:rsidP="004C564B">
      <w:pPr>
        <w:pStyle w:val="AMO"/>
        <w:numPr>
          <w:ilvl w:val="0"/>
          <w:numId w:val="4"/>
        </w:numPr>
      </w:pPr>
      <w:r>
        <w:t>Provide a detailed report for AMO’s internal use with the information and data from the environment scan and primary research</w:t>
      </w:r>
    </w:p>
    <w:p w14:paraId="05EB948D" w14:textId="7CAC5A84" w:rsidR="005C2FAC" w:rsidRPr="0008443E" w:rsidRDefault="00C71E7E" w:rsidP="004C564B">
      <w:pPr>
        <w:pStyle w:val="AMO"/>
        <w:numPr>
          <w:ilvl w:val="0"/>
          <w:numId w:val="4"/>
        </w:numPr>
        <w:rPr>
          <w:strike/>
        </w:rPr>
      </w:pPr>
      <w:r>
        <w:t xml:space="preserve">Recommend measurements </w:t>
      </w:r>
      <w:r w:rsidR="00CF4506">
        <w:t>to determine change and impact of strategies and tools</w:t>
      </w:r>
    </w:p>
    <w:p w14:paraId="478A76A8" w14:textId="2441A65F" w:rsidR="000E0284" w:rsidRDefault="000E0284" w:rsidP="004C564B">
      <w:pPr>
        <w:pStyle w:val="AMO"/>
        <w:numPr>
          <w:ilvl w:val="0"/>
          <w:numId w:val="4"/>
        </w:numPr>
      </w:pPr>
      <w:r w:rsidRPr="00BD6CAA">
        <w:t xml:space="preserve">Identify potential partners, resources, tools, and services for </w:t>
      </w:r>
      <w:r w:rsidRPr="0051430C">
        <w:t>AMO’s consideration and pursuit</w:t>
      </w:r>
    </w:p>
    <w:p w14:paraId="68B2DFD1" w14:textId="062649D8" w:rsidR="00853A9F" w:rsidRDefault="00853A9F" w:rsidP="004C564B">
      <w:pPr>
        <w:pStyle w:val="AMO"/>
        <w:numPr>
          <w:ilvl w:val="0"/>
          <w:numId w:val="4"/>
        </w:numPr>
      </w:pPr>
      <w:r>
        <w:t>Work with AMO staff to develop a public-facing document that outlines the findings from research and recommendations for AMO as an association and municipalities, Council members, candidates, and municipal staff</w:t>
      </w:r>
    </w:p>
    <w:p w14:paraId="18FEFD2D" w14:textId="77777777" w:rsidR="00911C1E" w:rsidRDefault="00911C1E" w:rsidP="00911C1E">
      <w:pPr>
        <w:pStyle w:val="AMO"/>
      </w:pPr>
    </w:p>
    <w:p w14:paraId="38128670" w14:textId="77777777" w:rsidR="00911C1E" w:rsidRPr="000C5AC9" w:rsidRDefault="00911C1E" w:rsidP="00911C1E">
      <w:pPr>
        <w:widowControl/>
        <w:autoSpaceDE/>
        <w:autoSpaceDN/>
        <w:rPr>
          <w:b/>
          <w:bCs/>
        </w:rPr>
      </w:pPr>
      <w:r w:rsidRPr="00CC2547">
        <w:rPr>
          <w:b/>
          <w:bCs/>
        </w:rPr>
        <w:t>Deliverables and Timelines</w:t>
      </w:r>
      <w:r w:rsidRPr="0049389F">
        <w:t>:</w:t>
      </w:r>
    </w:p>
    <w:tbl>
      <w:tblPr>
        <w:tblStyle w:val="TableGrid"/>
        <w:tblW w:w="0" w:type="auto"/>
        <w:tblInd w:w="120" w:type="dxa"/>
        <w:tblLook w:val="04A0" w:firstRow="1" w:lastRow="0" w:firstColumn="1" w:lastColumn="0" w:noHBand="0" w:noVBand="1"/>
      </w:tblPr>
      <w:tblGrid>
        <w:gridCol w:w="4626"/>
        <w:gridCol w:w="4604"/>
      </w:tblGrid>
      <w:tr w:rsidR="00911C1E" w14:paraId="7457CF0B" w14:textId="77777777" w:rsidTr="00C95C0A">
        <w:tc>
          <w:tcPr>
            <w:tcW w:w="4626" w:type="dxa"/>
          </w:tcPr>
          <w:p w14:paraId="39BC370D" w14:textId="77777777" w:rsidR="00911C1E" w:rsidRPr="00CC2547" w:rsidRDefault="00911C1E" w:rsidP="00C95C0A">
            <w:pPr>
              <w:pStyle w:val="BodyText"/>
              <w:spacing w:after="0"/>
              <w:rPr>
                <w:b/>
                <w:bCs/>
              </w:rPr>
            </w:pPr>
            <w:r w:rsidRPr="00CC2547">
              <w:rPr>
                <w:b/>
                <w:bCs/>
              </w:rPr>
              <w:t>Deliverable</w:t>
            </w:r>
          </w:p>
        </w:tc>
        <w:tc>
          <w:tcPr>
            <w:tcW w:w="4604" w:type="dxa"/>
          </w:tcPr>
          <w:p w14:paraId="0498C8B1" w14:textId="77777777" w:rsidR="00911C1E" w:rsidRPr="00CC2547" w:rsidRDefault="00911C1E" w:rsidP="00C95C0A">
            <w:pPr>
              <w:pStyle w:val="BodyText"/>
              <w:spacing w:after="0"/>
              <w:rPr>
                <w:b/>
                <w:bCs/>
              </w:rPr>
            </w:pPr>
            <w:r w:rsidRPr="00CC2547">
              <w:rPr>
                <w:b/>
                <w:bCs/>
              </w:rPr>
              <w:t>Deadline</w:t>
            </w:r>
          </w:p>
        </w:tc>
      </w:tr>
      <w:tr w:rsidR="00911C1E" w14:paraId="76C6C9CB" w14:textId="77777777" w:rsidTr="00C95C0A">
        <w:tc>
          <w:tcPr>
            <w:tcW w:w="4626" w:type="dxa"/>
          </w:tcPr>
          <w:p w14:paraId="67AEC14B" w14:textId="77777777" w:rsidR="00911C1E" w:rsidRPr="00963A28" w:rsidRDefault="00911C1E" w:rsidP="00C95C0A">
            <w:pPr>
              <w:pStyle w:val="BodyText"/>
              <w:spacing w:after="0"/>
            </w:pPr>
            <w:r>
              <w:t>Project Workplan</w:t>
            </w:r>
          </w:p>
        </w:tc>
        <w:tc>
          <w:tcPr>
            <w:tcW w:w="4604" w:type="dxa"/>
          </w:tcPr>
          <w:p w14:paraId="363A5474" w14:textId="77777777" w:rsidR="00911C1E" w:rsidRDefault="00911C1E" w:rsidP="00C95C0A">
            <w:pPr>
              <w:pStyle w:val="BodyText"/>
              <w:spacing w:after="0"/>
            </w:pPr>
            <w:r>
              <w:t>Mid April</w:t>
            </w:r>
          </w:p>
        </w:tc>
      </w:tr>
      <w:tr w:rsidR="00911C1E" w14:paraId="1DFBFDF0" w14:textId="77777777" w:rsidTr="00C95C0A">
        <w:tc>
          <w:tcPr>
            <w:tcW w:w="4626" w:type="dxa"/>
          </w:tcPr>
          <w:p w14:paraId="433860EA" w14:textId="77777777" w:rsidR="00911C1E" w:rsidRDefault="00911C1E" w:rsidP="00C95C0A">
            <w:pPr>
              <w:pStyle w:val="BodyText"/>
              <w:spacing w:after="0"/>
            </w:pPr>
            <w:r w:rsidRPr="00963A28">
              <w:t xml:space="preserve">Research </w:t>
            </w:r>
            <w:r>
              <w:t>F</w:t>
            </w:r>
            <w:r w:rsidRPr="00963A28">
              <w:t xml:space="preserve">indings report </w:t>
            </w:r>
          </w:p>
        </w:tc>
        <w:tc>
          <w:tcPr>
            <w:tcW w:w="4604" w:type="dxa"/>
          </w:tcPr>
          <w:p w14:paraId="64EAC7B3" w14:textId="77777777" w:rsidR="00911C1E" w:rsidRDefault="00911C1E" w:rsidP="00C95C0A">
            <w:pPr>
              <w:pStyle w:val="BodyText"/>
              <w:spacing w:after="0"/>
            </w:pPr>
            <w:r>
              <w:t>End May</w:t>
            </w:r>
          </w:p>
        </w:tc>
      </w:tr>
      <w:tr w:rsidR="00911C1E" w14:paraId="04DDE35D" w14:textId="77777777" w:rsidTr="00C95C0A">
        <w:tc>
          <w:tcPr>
            <w:tcW w:w="4626" w:type="dxa"/>
          </w:tcPr>
          <w:p w14:paraId="6749A6D8" w14:textId="77777777" w:rsidR="00911C1E" w:rsidRDefault="00911C1E" w:rsidP="00C95C0A">
            <w:pPr>
              <w:pStyle w:val="BodyText"/>
              <w:spacing w:after="0"/>
            </w:pPr>
            <w:r>
              <w:t>Recommendations and draft strategy</w:t>
            </w:r>
            <w:r w:rsidRPr="000E73A6">
              <w:t xml:space="preserve"> </w:t>
            </w:r>
          </w:p>
        </w:tc>
        <w:tc>
          <w:tcPr>
            <w:tcW w:w="4604" w:type="dxa"/>
          </w:tcPr>
          <w:p w14:paraId="0F929153" w14:textId="77777777" w:rsidR="00911C1E" w:rsidRDefault="00911C1E" w:rsidP="00C95C0A">
            <w:pPr>
              <w:pStyle w:val="BodyText"/>
              <w:spacing w:after="0"/>
            </w:pPr>
            <w:r>
              <w:t>End of June</w:t>
            </w:r>
          </w:p>
        </w:tc>
      </w:tr>
      <w:tr w:rsidR="00911C1E" w14:paraId="72B9696F" w14:textId="77777777" w:rsidTr="00C95C0A">
        <w:tc>
          <w:tcPr>
            <w:tcW w:w="4626" w:type="dxa"/>
          </w:tcPr>
          <w:p w14:paraId="4F6821D4" w14:textId="77777777" w:rsidR="00911C1E" w:rsidRDefault="00911C1E" w:rsidP="00C95C0A">
            <w:pPr>
              <w:pStyle w:val="BodyText"/>
              <w:spacing w:after="0"/>
            </w:pPr>
            <w:r>
              <w:t>Final Strategy review and public facing document</w:t>
            </w:r>
          </w:p>
        </w:tc>
        <w:tc>
          <w:tcPr>
            <w:tcW w:w="4604" w:type="dxa"/>
          </w:tcPr>
          <w:p w14:paraId="68E6A0F3" w14:textId="77777777" w:rsidR="00911C1E" w:rsidRDefault="00911C1E" w:rsidP="00C95C0A">
            <w:pPr>
              <w:pStyle w:val="BodyText"/>
              <w:spacing w:after="0"/>
            </w:pPr>
            <w:r>
              <w:t>Early August</w:t>
            </w:r>
          </w:p>
        </w:tc>
      </w:tr>
      <w:tr w:rsidR="00911C1E" w14:paraId="40EABE74" w14:textId="77777777" w:rsidTr="00C95C0A">
        <w:tc>
          <w:tcPr>
            <w:tcW w:w="4626" w:type="dxa"/>
          </w:tcPr>
          <w:p w14:paraId="4E0EBB63" w14:textId="77777777" w:rsidR="00911C1E" w:rsidRDefault="00911C1E" w:rsidP="00C95C0A">
            <w:pPr>
              <w:pStyle w:val="BodyText"/>
              <w:spacing w:after="0"/>
            </w:pPr>
            <w:r>
              <w:t xml:space="preserve">Final Strategy </w:t>
            </w:r>
          </w:p>
        </w:tc>
        <w:tc>
          <w:tcPr>
            <w:tcW w:w="4604" w:type="dxa"/>
          </w:tcPr>
          <w:p w14:paraId="2637ACBE" w14:textId="77777777" w:rsidR="00911C1E" w:rsidRDefault="00911C1E" w:rsidP="00C95C0A">
            <w:pPr>
              <w:pStyle w:val="BodyText"/>
              <w:spacing w:after="0"/>
            </w:pPr>
            <w:r>
              <w:t>September</w:t>
            </w:r>
          </w:p>
        </w:tc>
      </w:tr>
    </w:tbl>
    <w:p w14:paraId="08994248" w14:textId="77777777" w:rsidR="00911C1E" w:rsidRDefault="00911C1E" w:rsidP="00911C1E">
      <w:pPr>
        <w:pStyle w:val="BodyText"/>
        <w:spacing w:after="0"/>
      </w:pPr>
    </w:p>
    <w:p w14:paraId="78BAF9EA" w14:textId="2E6566F7" w:rsidR="00911C1E" w:rsidRPr="00911C1E" w:rsidRDefault="00911C1E" w:rsidP="00911C1E">
      <w:pPr>
        <w:pStyle w:val="BodyText"/>
        <w:spacing w:after="0"/>
        <w:rPr>
          <w:spacing w:val="-2"/>
        </w:rPr>
      </w:pPr>
      <w:r>
        <w:t>AMO values and relies on the working relationships with our consultants. Key to the success</w:t>
      </w:r>
      <w:r>
        <w:rPr>
          <w:spacing w:val="-4"/>
        </w:rPr>
        <w:t xml:space="preserve"> </w:t>
      </w:r>
      <w:r>
        <w:t>of this project will be our relationship with the successful firm.</w:t>
      </w:r>
      <w:r>
        <w:rPr>
          <w:spacing w:val="-2"/>
        </w:rPr>
        <w:t xml:space="preserve"> </w:t>
      </w:r>
      <w:r>
        <w:t>Regular meetings and updates will be required.</w:t>
      </w:r>
    </w:p>
    <w:p w14:paraId="79627B1A" w14:textId="77777777" w:rsidR="00334674" w:rsidRDefault="00334674" w:rsidP="00334674">
      <w:pPr>
        <w:pStyle w:val="AMO"/>
      </w:pPr>
    </w:p>
    <w:p w14:paraId="379F615F" w14:textId="7D605357" w:rsidR="00DA72C4" w:rsidRDefault="0054325F" w:rsidP="004C564B">
      <w:pPr>
        <w:pStyle w:val="Heading1"/>
        <w:spacing w:before="0"/>
      </w:pPr>
      <w:r>
        <w:t>Response</w:t>
      </w:r>
      <w:r w:rsidR="00DA72C4">
        <w:rPr>
          <w:spacing w:val="6"/>
        </w:rPr>
        <w:t xml:space="preserve"> </w:t>
      </w:r>
      <w:r>
        <w:t>and Selection Details</w:t>
      </w:r>
    </w:p>
    <w:p w14:paraId="69DFC58B" w14:textId="0CEF39B8" w:rsidR="00380600" w:rsidRDefault="00380600" w:rsidP="004C564B">
      <w:pPr>
        <w:pStyle w:val="BodyText"/>
        <w:spacing w:after="0"/>
      </w:pPr>
      <w:r>
        <w:rPr>
          <w:w w:val="105"/>
        </w:rPr>
        <w:t>This</w:t>
      </w:r>
      <w:r>
        <w:rPr>
          <w:spacing w:val="-3"/>
          <w:w w:val="105"/>
        </w:rPr>
        <w:t xml:space="preserve"> </w:t>
      </w:r>
      <w:r>
        <w:rPr>
          <w:w w:val="105"/>
        </w:rPr>
        <w:t>document acts as a guide</w:t>
      </w:r>
      <w:r>
        <w:rPr>
          <w:spacing w:val="-2"/>
          <w:w w:val="105"/>
        </w:rPr>
        <w:t xml:space="preserve"> </w:t>
      </w:r>
      <w:r>
        <w:rPr>
          <w:w w:val="105"/>
        </w:rPr>
        <w:t>for interested companies</w:t>
      </w:r>
      <w:r>
        <w:rPr>
          <w:spacing w:val="-3"/>
          <w:w w:val="105"/>
        </w:rPr>
        <w:t xml:space="preserve"> </w:t>
      </w:r>
      <w:r>
        <w:rPr>
          <w:w w:val="105"/>
        </w:rPr>
        <w:t>for the</w:t>
      </w:r>
      <w:r>
        <w:rPr>
          <w:spacing w:val="-2"/>
          <w:w w:val="105"/>
        </w:rPr>
        <w:t xml:space="preserve"> </w:t>
      </w:r>
      <w:r>
        <w:rPr>
          <w:w w:val="105"/>
        </w:rPr>
        <w:t>submission process.</w:t>
      </w:r>
      <w:r>
        <w:rPr>
          <w:spacing w:val="-2"/>
          <w:w w:val="105"/>
        </w:rPr>
        <w:t xml:space="preserve"> </w:t>
      </w:r>
      <w:r>
        <w:rPr>
          <w:w w:val="105"/>
        </w:rPr>
        <w:t>AMO</w:t>
      </w:r>
      <w:r>
        <w:rPr>
          <w:spacing w:val="-1"/>
          <w:w w:val="105"/>
        </w:rPr>
        <w:t xml:space="preserve"> </w:t>
      </w:r>
      <w:r>
        <w:rPr>
          <w:w w:val="105"/>
        </w:rPr>
        <w:t xml:space="preserve">will manage the process and will also collect and evaluate all RFP </w:t>
      </w:r>
      <w:r>
        <w:rPr>
          <w:spacing w:val="-2"/>
          <w:w w:val="105"/>
        </w:rPr>
        <w:t>responses.</w:t>
      </w:r>
      <w:r>
        <w:rPr>
          <w:spacing w:val="-16"/>
          <w:w w:val="105"/>
        </w:rPr>
        <w:t xml:space="preserve"> </w:t>
      </w:r>
      <w:r>
        <w:rPr>
          <w:spacing w:val="-2"/>
          <w:w w:val="105"/>
        </w:rPr>
        <w:t>We</w:t>
      </w:r>
      <w:r>
        <w:rPr>
          <w:spacing w:val="-19"/>
          <w:w w:val="105"/>
        </w:rPr>
        <w:t xml:space="preserve"> </w:t>
      </w:r>
      <w:r>
        <w:rPr>
          <w:spacing w:val="-2"/>
          <w:w w:val="105"/>
        </w:rPr>
        <w:t>will</w:t>
      </w:r>
      <w:r>
        <w:rPr>
          <w:spacing w:val="-13"/>
          <w:w w:val="105"/>
        </w:rPr>
        <w:t xml:space="preserve"> </w:t>
      </w:r>
      <w:r>
        <w:rPr>
          <w:spacing w:val="-2"/>
          <w:w w:val="105"/>
        </w:rPr>
        <w:t>be</w:t>
      </w:r>
      <w:r>
        <w:rPr>
          <w:spacing w:val="-17"/>
          <w:w w:val="105"/>
        </w:rPr>
        <w:t xml:space="preserve"> </w:t>
      </w:r>
      <w:r>
        <w:rPr>
          <w:spacing w:val="-2"/>
          <w:w w:val="105"/>
        </w:rPr>
        <w:t>responsible</w:t>
      </w:r>
      <w:r>
        <w:rPr>
          <w:spacing w:val="-19"/>
          <w:w w:val="105"/>
        </w:rPr>
        <w:t xml:space="preserve"> </w:t>
      </w:r>
      <w:r>
        <w:rPr>
          <w:spacing w:val="-2"/>
          <w:w w:val="105"/>
        </w:rPr>
        <w:t>for</w:t>
      </w:r>
      <w:r>
        <w:rPr>
          <w:spacing w:val="-14"/>
          <w:w w:val="105"/>
        </w:rPr>
        <w:t xml:space="preserve"> </w:t>
      </w:r>
      <w:r>
        <w:rPr>
          <w:spacing w:val="-2"/>
          <w:w w:val="105"/>
        </w:rPr>
        <w:t>all</w:t>
      </w:r>
      <w:r>
        <w:rPr>
          <w:spacing w:val="-17"/>
          <w:w w:val="105"/>
        </w:rPr>
        <w:t xml:space="preserve"> </w:t>
      </w:r>
      <w:r>
        <w:rPr>
          <w:spacing w:val="-2"/>
          <w:w w:val="105"/>
        </w:rPr>
        <w:t>communications</w:t>
      </w:r>
      <w:r>
        <w:rPr>
          <w:spacing w:val="-15"/>
          <w:w w:val="105"/>
        </w:rPr>
        <w:t xml:space="preserve"> </w:t>
      </w:r>
      <w:r>
        <w:rPr>
          <w:spacing w:val="-2"/>
          <w:w w:val="105"/>
        </w:rPr>
        <w:t>regarding</w:t>
      </w:r>
      <w:r>
        <w:rPr>
          <w:spacing w:val="-18"/>
          <w:w w:val="105"/>
        </w:rPr>
        <w:t xml:space="preserve"> </w:t>
      </w:r>
      <w:r>
        <w:rPr>
          <w:spacing w:val="-2"/>
          <w:w w:val="105"/>
        </w:rPr>
        <w:t>the</w:t>
      </w:r>
      <w:r>
        <w:rPr>
          <w:spacing w:val="-19"/>
          <w:w w:val="105"/>
        </w:rPr>
        <w:t xml:space="preserve"> </w:t>
      </w:r>
      <w:r>
        <w:rPr>
          <w:spacing w:val="-2"/>
          <w:w w:val="105"/>
        </w:rPr>
        <w:t>RFP,</w:t>
      </w:r>
      <w:r>
        <w:rPr>
          <w:spacing w:val="-16"/>
          <w:w w:val="105"/>
        </w:rPr>
        <w:t xml:space="preserve"> </w:t>
      </w:r>
      <w:r>
        <w:rPr>
          <w:spacing w:val="-2"/>
          <w:w w:val="105"/>
        </w:rPr>
        <w:t>as</w:t>
      </w:r>
      <w:r>
        <w:rPr>
          <w:spacing w:val="-16"/>
          <w:w w:val="105"/>
        </w:rPr>
        <w:t xml:space="preserve"> </w:t>
      </w:r>
      <w:r>
        <w:rPr>
          <w:spacing w:val="-2"/>
          <w:w w:val="105"/>
        </w:rPr>
        <w:t>well</w:t>
      </w:r>
      <w:r>
        <w:rPr>
          <w:spacing w:val="-13"/>
          <w:w w:val="105"/>
        </w:rPr>
        <w:t xml:space="preserve"> </w:t>
      </w:r>
      <w:r>
        <w:rPr>
          <w:spacing w:val="-2"/>
          <w:w w:val="105"/>
        </w:rPr>
        <w:t xml:space="preserve">as </w:t>
      </w:r>
      <w:r>
        <w:rPr>
          <w:w w:val="105"/>
        </w:rPr>
        <w:t>ensuring</w:t>
      </w:r>
      <w:r>
        <w:rPr>
          <w:spacing w:val="-2"/>
          <w:w w:val="105"/>
        </w:rPr>
        <w:t xml:space="preserve"> </w:t>
      </w:r>
      <w:r>
        <w:rPr>
          <w:w w:val="105"/>
        </w:rPr>
        <w:t>that all</w:t>
      </w:r>
      <w:r>
        <w:rPr>
          <w:spacing w:val="-2"/>
          <w:w w:val="105"/>
        </w:rPr>
        <w:t xml:space="preserve"> </w:t>
      </w:r>
      <w:r>
        <w:rPr>
          <w:w w:val="105"/>
        </w:rPr>
        <w:t>the</w:t>
      </w:r>
      <w:r>
        <w:rPr>
          <w:spacing w:val="-2"/>
          <w:w w:val="105"/>
        </w:rPr>
        <w:t xml:space="preserve"> </w:t>
      </w:r>
      <w:r>
        <w:rPr>
          <w:w w:val="105"/>
        </w:rPr>
        <w:t>required</w:t>
      </w:r>
      <w:r>
        <w:rPr>
          <w:spacing w:val="-1"/>
          <w:w w:val="105"/>
        </w:rPr>
        <w:t xml:space="preserve"> </w:t>
      </w:r>
      <w:r>
        <w:rPr>
          <w:w w:val="105"/>
        </w:rPr>
        <w:t>information</w:t>
      </w:r>
      <w:r>
        <w:rPr>
          <w:spacing w:val="-2"/>
          <w:w w:val="105"/>
        </w:rPr>
        <w:t xml:space="preserve"> </w:t>
      </w:r>
      <w:r>
        <w:rPr>
          <w:w w:val="105"/>
        </w:rPr>
        <w:t>for the</w:t>
      </w:r>
      <w:r>
        <w:rPr>
          <w:spacing w:val="-5"/>
          <w:w w:val="105"/>
        </w:rPr>
        <w:t xml:space="preserve"> </w:t>
      </w:r>
      <w:r>
        <w:rPr>
          <w:w w:val="105"/>
        </w:rPr>
        <w:t>RFP</w:t>
      </w:r>
      <w:r>
        <w:rPr>
          <w:spacing w:val="-1"/>
          <w:w w:val="105"/>
        </w:rPr>
        <w:t xml:space="preserve"> </w:t>
      </w:r>
      <w:r>
        <w:rPr>
          <w:w w:val="105"/>
        </w:rPr>
        <w:t>is received.</w:t>
      </w:r>
    </w:p>
    <w:p w14:paraId="768F132E" w14:textId="77777777" w:rsidR="00380600" w:rsidRDefault="00380600" w:rsidP="004C564B">
      <w:pPr>
        <w:pStyle w:val="AMO"/>
      </w:pPr>
    </w:p>
    <w:p w14:paraId="77A41C73" w14:textId="39686FA0" w:rsidR="0054325F" w:rsidRDefault="00DA72C4" w:rsidP="004C564B">
      <w:pPr>
        <w:pStyle w:val="AMO"/>
      </w:pPr>
      <w:r>
        <w:t>All</w:t>
      </w:r>
      <w:r w:rsidRPr="0054325F">
        <w:t xml:space="preserve"> </w:t>
      </w:r>
      <w:r>
        <w:t>responses</w:t>
      </w:r>
      <w:r w:rsidRPr="0054325F">
        <w:t xml:space="preserve"> </w:t>
      </w:r>
      <w:r>
        <w:t>to</w:t>
      </w:r>
      <w:r w:rsidRPr="0054325F">
        <w:t xml:space="preserve"> </w:t>
      </w:r>
      <w:r>
        <w:t>this</w:t>
      </w:r>
      <w:r w:rsidRPr="0054325F">
        <w:t xml:space="preserve"> </w:t>
      </w:r>
      <w:r>
        <w:t>RFP</w:t>
      </w:r>
      <w:r w:rsidRPr="0054325F">
        <w:t xml:space="preserve"> </w:t>
      </w:r>
      <w:r>
        <w:t>will</w:t>
      </w:r>
      <w:r w:rsidRPr="0054325F">
        <w:t xml:space="preserve"> </w:t>
      </w:r>
      <w:r>
        <w:t>be</w:t>
      </w:r>
      <w:r w:rsidRPr="0054325F">
        <w:t xml:space="preserve"> </w:t>
      </w:r>
      <w:r>
        <w:t>treated</w:t>
      </w:r>
      <w:r w:rsidRPr="0054325F">
        <w:t xml:space="preserve"> </w:t>
      </w:r>
      <w:r>
        <w:t>in</w:t>
      </w:r>
      <w:r w:rsidRPr="0054325F">
        <w:t xml:space="preserve"> </w:t>
      </w:r>
      <w:r>
        <w:t>a</w:t>
      </w:r>
      <w:r w:rsidRPr="0054325F">
        <w:t xml:space="preserve"> </w:t>
      </w:r>
      <w:r>
        <w:t>confidential</w:t>
      </w:r>
      <w:r w:rsidRPr="0054325F">
        <w:t xml:space="preserve"> manner.</w:t>
      </w:r>
    </w:p>
    <w:p w14:paraId="6FC62AB9" w14:textId="77777777" w:rsidR="0054325F" w:rsidRDefault="0054325F" w:rsidP="004C564B">
      <w:pPr>
        <w:pStyle w:val="AMO"/>
      </w:pPr>
    </w:p>
    <w:p w14:paraId="2EEFB5A1" w14:textId="6DE470BE" w:rsidR="00DA72C4" w:rsidRDefault="00DA72C4" w:rsidP="004C564B">
      <w:pPr>
        <w:pStyle w:val="AMO"/>
      </w:pPr>
      <w:r>
        <w:t>All expenses associated with proposals are the responsibility of the respondent (consultancy firm). This</w:t>
      </w:r>
      <w:r w:rsidRPr="0054325F">
        <w:t xml:space="preserve"> </w:t>
      </w:r>
      <w:r>
        <w:t>RFP</w:t>
      </w:r>
      <w:r w:rsidRPr="0054325F">
        <w:t xml:space="preserve"> </w:t>
      </w:r>
      <w:r>
        <w:t>is</w:t>
      </w:r>
      <w:r w:rsidRPr="0054325F">
        <w:t xml:space="preserve"> </w:t>
      </w:r>
      <w:r>
        <w:t>not</w:t>
      </w:r>
      <w:r w:rsidRPr="0054325F">
        <w:t xml:space="preserve"> </w:t>
      </w:r>
      <w:r>
        <w:t>an</w:t>
      </w:r>
      <w:r w:rsidRPr="0054325F">
        <w:t xml:space="preserve"> </w:t>
      </w:r>
      <w:r>
        <w:t>offer</w:t>
      </w:r>
      <w:r w:rsidRPr="0054325F">
        <w:t xml:space="preserve"> </w:t>
      </w:r>
      <w:r>
        <w:t>to</w:t>
      </w:r>
      <w:r w:rsidRPr="0054325F">
        <w:t xml:space="preserve"> </w:t>
      </w:r>
      <w:r>
        <w:t>enter</w:t>
      </w:r>
      <w:r w:rsidRPr="0054325F">
        <w:t xml:space="preserve"> </w:t>
      </w:r>
      <w:r>
        <w:t>into</w:t>
      </w:r>
      <w:r w:rsidRPr="0054325F">
        <w:t xml:space="preserve"> </w:t>
      </w:r>
      <w:r>
        <w:t>an</w:t>
      </w:r>
      <w:r w:rsidRPr="0054325F">
        <w:t xml:space="preserve"> </w:t>
      </w:r>
      <w:r>
        <w:t>agreement</w:t>
      </w:r>
      <w:r w:rsidRPr="0054325F">
        <w:t xml:space="preserve"> </w:t>
      </w:r>
      <w:r>
        <w:t>with</w:t>
      </w:r>
      <w:r w:rsidRPr="0054325F">
        <w:t xml:space="preserve"> </w:t>
      </w:r>
      <w:r>
        <w:t>any</w:t>
      </w:r>
      <w:r w:rsidRPr="0054325F">
        <w:t xml:space="preserve"> </w:t>
      </w:r>
      <w:r>
        <w:t>party</w:t>
      </w:r>
      <w:r w:rsidRPr="0054325F">
        <w:t xml:space="preserve"> </w:t>
      </w:r>
      <w:r>
        <w:t>but</w:t>
      </w:r>
      <w:r w:rsidRPr="0054325F">
        <w:t xml:space="preserve"> </w:t>
      </w:r>
      <w:r>
        <w:t>rather,</w:t>
      </w:r>
      <w:r w:rsidRPr="0054325F">
        <w:t xml:space="preserve"> </w:t>
      </w:r>
      <w:r>
        <w:t>it is a request to receive proposals from respondents interested in providing the service specified</w:t>
      </w:r>
      <w:r w:rsidRPr="0054325F">
        <w:t xml:space="preserve"> </w:t>
      </w:r>
      <w:r>
        <w:t>herein.</w:t>
      </w:r>
      <w:r w:rsidRPr="0054325F">
        <w:t xml:space="preserve"> </w:t>
      </w:r>
      <w:r>
        <w:t>AMO</w:t>
      </w:r>
      <w:r w:rsidRPr="0054325F">
        <w:t xml:space="preserve"> </w:t>
      </w:r>
      <w:r>
        <w:t>reserves</w:t>
      </w:r>
      <w:r w:rsidRPr="0054325F">
        <w:t xml:space="preserve"> </w:t>
      </w:r>
      <w:r>
        <w:t>the</w:t>
      </w:r>
      <w:r w:rsidRPr="0054325F">
        <w:t xml:space="preserve"> </w:t>
      </w:r>
      <w:r>
        <w:t>right</w:t>
      </w:r>
      <w:r w:rsidRPr="0054325F">
        <w:t xml:space="preserve"> </w:t>
      </w:r>
      <w:r>
        <w:t>to</w:t>
      </w:r>
      <w:r w:rsidRPr="0054325F">
        <w:t xml:space="preserve"> </w:t>
      </w:r>
      <w:r>
        <w:t>reject</w:t>
      </w:r>
      <w:r w:rsidRPr="0054325F">
        <w:t xml:space="preserve"> </w:t>
      </w:r>
      <w:r>
        <w:t>any</w:t>
      </w:r>
      <w:r w:rsidRPr="0054325F">
        <w:t xml:space="preserve"> </w:t>
      </w:r>
      <w:r>
        <w:t>proposal,</w:t>
      </w:r>
      <w:r w:rsidRPr="0054325F">
        <w:t xml:space="preserve"> </w:t>
      </w:r>
      <w:r>
        <w:t>in</w:t>
      </w:r>
      <w:r w:rsidRPr="0054325F">
        <w:t xml:space="preserve"> </w:t>
      </w:r>
      <w:r>
        <w:t>whole</w:t>
      </w:r>
      <w:r w:rsidRPr="0054325F">
        <w:t xml:space="preserve"> </w:t>
      </w:r>
      <w:r>
        <w:t>or</w:t>
      </w:r>
      <w:r w:rsidRPr="0054325F">
        <w:t xml:space="preserve"> </w:t>
      </w:r>
      <w:r>
        <w:t>part,</w:t>
      </w:r>
      <w:r w:rsidRPr="0054325F">
        <w:t xml:space="preserve"> </w:t>
      </w:r>
      <w:r>
        <w:t>and/or to enter into agreements to provide services with any party.</w:t>
      </w:r>
    </w:p>
    <w:p w14:paraId="66A3E32B" w14:textId="77777777" w:rsidR="0054325F" w:rsidRDefault="0054325F" w:rsidP="004C564B">
      <w:pPr>
        <w:pStyle w:val="AMO"/>
      </w:pPr>
    </w:p>
    <w:p w14:paraId="3D179CC2" w14:textId="2061E53C" w:rsidR="00DA72C4" w:rsidRDefault="00DA72C4" w:rsidP="004C564B">
      <w:pPr>
        <w:pStyle w:val="AMO"/>
      </w:pPr>
      <w:r>
        <w:t>This process may include follow-up meetings for exploration and clarification on submissions.</w:t>
      </w:r>
    </w:p>
    <w:p w14:paraId="4DE58BF4" w14:textId="77777777" w:rsidR="00DA72C4" w:rsidRDefault="00DA72C4" w:rsidP="004C564B">
      <w:pPr>
        <w:pStyle w:val="AMO"/>
      </w:pPr>
      <w:r>
        <w:t>In addition to factors outlined above, in your submission, you will need to consider and demonstrate your approach to the following:</w:t>
      </w:r>
    </w:p>
    <w:p w14:paraId="7A36E26F" w14:textId="46275B04" w:rsidR="00DA72C4" w:rsidRDefault="00DA72C4" w:rsidP="004C564B">
      <w:pPr>
        <w:pStyle w:val="AMO"/>
        <w:numPr>
          <w:ilvl w:val="0"/>
          <w:numId w:val="17"/>
        </w:numPr>
      </w:pPr>
      <w:r w:rsidRPr="0054325F">
        <w:rPr>
          <w:b/>
          <w:bCs/>
        </w:rPr>
        <w:t>Research</w:t>
      </w:r>
      <w:r w:rsidRPr="0054325F">
        <w:t>:</w:t>
      </w:r>
      <w:r>
        <w:t xml:space="preserve"> Your research approach and how you will conduct research that will be </w:t>
      </w:r>
      <w:r>
        <w:lastRenderedPageBreak/>
        <w:t>relevant to the context of AMO as an organization and its membership. This can include multi-jurisdictional, actions by comparable membership associations</w:t>
      </w:r>
      <w:r w:rsidR="006F2333">
        <w:t>, academic institutions, community organizations, and civil society groups</w:t>
      </w:r>
      <w:r>
        <w:t>. Findings will be summarized.</w:t>
      </w:r>
    </w:p>
    <w:p w14:paraId="2699B184" w14:textId="030E722A" w:rsidR="00DA72C4" w:rsidRPr="0054325F" w:rsidRDefault="00540D49" w:rsidP="004C564B">
      <w:pPr>
        <w:pStyle w:val="AMO"/>
        <w:numPr>
          <w:ilvl w:val="0"/>
          <w:numId w:val="17"/>
        </w:numPr>
      </w:pPr>
      <w:r w:rsidRPr="0054325F">
        <w:rPr>
          <w:b/>
          <w:bCs/>
        </w:rPr>
        <w:t>Strategy Development</w:t>
      </w:r>
      <w:r w:rsidR="00DA72C4" w:rsidRPr="0054325F">
        <w:t xml:space="preserve">: </w:t>
      </w:r>
      <w:r w:rsidR="00DA72C4">
        <w:t xml:space="preserve">What will be your </w:t>
      </w:r>
      <w:r w:rsidR="0053357F">
        <w:t xml:space="preserve">approach to developing </w:t>
      </w:r>
      <w:r w:rsidR="00012F35">
        <w:t>a strategy that has not been undertaken before?</w:t>
      </w:r>
      <w:r w:rsidR="00DA72C4">
        <w:t xml:space="preserve"> What insight and information will you be seeking through the strategy? </w:t>
      </w:r>
      <w:r w:rsidR="00574A54">
        <w:t>Where will you seek information and from whom/which organizations</w:t>
      </w:r>
      <w:r w:rsidR="00DA72C4">
        <w:t>? Findings will be summarized.</w:t>
      </w:r>
      <w:r w:rsidR="00DA72C4" w:rsidRPr="0054325F">
        <w:t xml:space="preserve"> </w:t>
      </w:r>
    </w:p>
    <w:p w14:paraId="4B01F17E" w14:textId="65481D84" w:rsidR="004615BD" w:rsidRPr="0054325F" w:rsidRDefault="00574A54" w:rsidP="004C564B">
      <w:pPr>
        <w:pStyle w:val="AMO"/>
        <w:numPr>
          <w:ilvl w:val="0"/>
          <w:numId w:val="17"/>
        </w:numPr>
      </w:pPr>
      <w:r w:rsidRPr="0054325F">
        <w:rPr>
          <w:b/>
          <w:bCs/>
        </w:rPr>
        <w:t>Final Strategy</w:t>
      </w:r>
      <w:r w:rsidR="00DA72C4" w:rsidRPr="0054325F">
        <w:t>:</w:t>
      </w:r>
      <w:r w:rsidR="00DA72C4">
        <w:t xml:space="preserve"> Demonstrate how your research and </w:t>
      </w:r>
      <w:r>
        <w:t>strategy development</w:t>
      </w:r>
      <w:r w:rsidR="00DA72C4">
        <w:t xml:space="preserve"> will be developed into a clear, concise, and actionable </w:t>
      </w:r>
      <w:r>
        <w:t>plan for</w:t>
      </w:r>
      <w:r w:rsidR="00DA72C4">
        <w:t xml:space="preserve"> AMO</w:t>
      </w:r>
      <w:r>
        <w:t xml:space="preserve"> to support its members</w:t>
      </w:r>
      <w:r w:rsidR="00DA72C4">
        <w:t>.</w:t>
      </w:r>
    </w:p>
    <w:p w14:paraId="2B647419" w14:textId="0328B059" w:rsidR="004615BD" w:rsidRPr="0054325F" w:rsidRDefault="00DA72C4" w:rsidP="004C564B">
      <w:pPr>
        <w:pStyle w:val="AMO"/>
        <w:numPr>
          <w:ilvl w:val="0"/>
          <w:numId w:val="17"/>
        </w:numPr>
      </w:pPr>
      <w:r w:rsidRPr="004615BD">
        <w:t>Include your approach and timelines for the above.</w:t>
      </w:r>
      <w:r w:rsidR="000A4AA7" w:rsidRPr="0054325F">
        <w:t xml:space="preserve"> </w:t>
      </w:r>
    </w:p>
    <w:p w14:paraId="5692FCBF" w14:textId="77777777" w:rsidR="0054325F" w:rsidRDefault="0054325F" w:rsidP="004C564B">
      <w:pPr>
        <w:widowControl/>
        <w:autoSpaceDE/>
        <w:autoSpaceDN/>
      </w:pPr>
    </w:p>
    <w:p w14:paraId="31EDABFD" w14:textId="77777777" w:rsidR="00911C1E" w:rsidRPr="006A5539" w:rsidRDefault="00911C1E" w:rsidP="00911C1E">
      <w:pPr>
        <w:pStyle w:val="BodyText"/>
        <w:spacing w:after="0"/>
        <w:rPr>
          <w:b/>
          <w:bCs/>
        </w:rPr>
      </w:pPr>
      <w:r w:rsidRPr="006A5539">
        <w:rPr>
          <w:b/>
          <w:bCs/>
        </w:rPr>
        <w:t xml:space="preserve">Questions: </w:t>
      </w:r>
    </w:p>
    <w:p w14:paraId="05EBE8F9" w14:textId="09C1F8DD" w:rsidR="00911C1E" w:rsidRPr="006A5539" w:rsidRDefault="00911C1E" w:rsidP="00911C1E">
      <w:pPr>
        <w:pStyle w:val="BodyText"/>
        <w:numPr>
          <w:ilvl w:val="0"/>
          <w:numId w:val="8"/>
        </w:numPr>
        <w:spacing w:after="0"/>
        <w:rPr>
          <w:rFonts w:ascii="Arial Black"/>
        </w:rPr>
      </w:pPr>
      <w:r w:rsidRPr="006A5539">
        <w:t xml:space="preserve">Questions to be received no later than 4:00 p.m. ET </w:t>
      </w:r>
      <w:r w:rsidR="00A77C3E" w:rsidRPr="006A5539">
        <w:t>March 6</w:t>
      </w:r>
      <w:r w:rsidRPr="006A5539">
        <w:t xml:space="preserve">, 2025, via email at: </w:t>
      </w:r>
      <w:hyperlink r:id="rId10" w:history="1">
        <w:r w:rsidRPr="006A5539">
          <w:rPr>
            <w:rStyle w:val="Hyperlink"/>
          </w:rPr>
          <w:t>membershipRFP@amo.on.ca</w:t>
        </w:r>
      </w:hyperlink>
      <w:r w:rsidRPr="006A5539">
        <w:rPr>
          <w:rStyle w:val="ui-provider"/>
        </w:rPr>
        <w:t>.</w:t>
      </w:r>
    </w:p>
    <w:p w14:paraId="465546B0" w14:textId="6214A4CC" w:rsidR="00911C1E" w:rsidRPr="006A5539" w:rsidRDefault="00911C1E" w:rsidP="00911C1E">
      <w:pPr>
        <w:pStyle w:val="BodyText"/>
        <w:numPr>
          <w:ilvl w:val="0"/>
          <w:numId w:val="7"/>
        </w:numPr>
        <w:spacing w:after="0"/>
        <w:rPr>
          <w:rFonts w:ascii="Arial Black"/>
        </w:rPr>
      </w:pPr>
      <w:r w:rsidRPr="006A5539">
        <w:t xml:space="preserve">AMO will consolidate all questions and answers in one document </w:t>
      </w:r>
      <w:r w:rsidR="006A5539" w:rsidRPr="006A5539">
        <w:t>and</w:t>
      </w:r>
      <w:r w:rsidRPr="006A5539">
        <w:t xml:space="preserve"> circulate to proponents and post on AMO’s website by 4:00 p.m. ET March </w:t>
      </w:r>
      <w:r w:rsidR="00AE68FF" w:rsidRPr="006A5539">
        <w:t>10</w:t>
      </w:r>
      <w:r w:rsidRPr="006A5539">
        <w:t>, 2025.</w:t>
      </w:r>
    </w:p>
    <w:p w14:paraId="5085AA8C" w14:textId="77777777" w:rsidR="00911C1E" w:rsidRPr="006A5539" w:rsidRDefault="00911C1E" w:rsidP="00911C1E">
      <w:pPr>
        <w:pStyle w:val="BodyText"/>
        <w:numPr>
          <w:ilvl w:val="0"/>
          <w:numId w:val="7"/>
        </w:numPr>
        <w:spacing w:after="0"/>
      </w:pPr>
      <w:r w:rsidRPr="006A5539">
        <w:t>Proponents must confirm receipt of RFP question and answer document in their submission.</w:t>
      </w:r>
    </w:p>
    <w:p w14:paraId="5F6E9F99" w14:textId="77777777" w:rsidR="00911C1E" w:rsidRDefault="00911C1E" w:rsidP="004C564B">
      <w:pPr>
        <w:widowControl/>
        <w:autoSpaceDE/>
        <w:autoSpaceDN/>
      </w:pPr>
    </w:p>
    <w:p w14:paraId="05E586B6" w14:textId="65E3286E" w:rsidR="000A4AA7" w:rsidRPr="0054325F" w:rsidRDefault="000A4AA7" w:rsidP="004C564B">
      <w:pPr>
        <w:pStyle w:val="Heading2"/>
        <w:spacing w:before="0"/>
        <w:rPr>
          <w:color w:val="008000"/>
        </w:rPr>
      </w:pPr>
      <w:r>
        <w:t>Scope and Specification</w:t>
      </w:r>
    </w:p>
    <w:p w14:paraId="516DAE69" w14:textId="5BF0B221" w:rsidR="000A4AA7" w:rsidRDefault="000A4AA7" w:rsidP="004C564B">
      <w:pPr>
        <w:pStyle w:val="BodyText"/>
        <w:spacing w:after="0"/>
      </w:pPr>
      <w:r>
        <w:t xml:space="preserve">Your </w:t>
      </w:r>
      <w:r w:rsidR="00794A8C">
        <w:t xml:space="preserve">response to this RFP </w:t>
      </w:r>
      <w:r>
        <w:t>should include:</w:t>
      </w:r>
    </w:p>
    <w:p w14:paraId="77C8D81E" w14:textId="77777777" w:rsidR="000A4AA7" w:rsidRDefault="000A4AA7" w:rsidP="004C564B">
      <w:pPr>
        <w:pStyle w:val="BodyText"/>
        <w:spacing w:after="0"/>
      </w:pPr>
      <w:r w:rsidRPr="00911C1E">
        <w:rPr>
          <w:b/>
          <w:bCs/>
        </w:rPr>
        <w:t>Part A</w:t>
      </w:r>
      <w:r>
        <w:t>:</w:t>
      </w:r>
    </w:p>
    <w:p w14:paraId="6F17FF44" w14:textId="77777777" w:rsidR="000A4AA7" w:rsidRDefault="000A4AA7" w:rsidP="004C564B">
      <w:pPr>
        <w:pStyle w:val="BodyText"/>
        <w:numPr>
          <w:ilvl w:val="0"/>
          <w:numId w:val="6"/>
        </w:numPr>
        <w:spacing w:after="0"/>
      </w:pPr>
      <w:r>
        <w:t xml:space="preserve">Project scope and summary of anticipated timeline for work to complete. </w:t>
      </w:r>
    </w:p>
    <w:p w14:paraId="06A8C406" w14:textId="77777777" w:rsidR="000A4AA7" w:rsidRDefault="000A4AA7" w:rsidP="004C564B">
      <w:pPr>
        <w:pStyle w:val="BodyText"/>
        <w:numPr>
          <w:ilvl w:val="0"/>
          <w:numId w:val="6"/>
        </w:numPr>
        <w:spacing w:after="0"/>
      </w:pPr>
      <w:r>
        <w:t>Approach to work, project management and engagement (staff and stakeholder, etc.).</w:t>
      </w:r>
    </w:p>
    <w:p w14:paraId="1374D873" w14:textId="77777777" w:rsidR="000A4AA7" w:rsidRDefault="000A4AA7" w:rsidP="004C564B">
      <w:pPr>
        <w:pStyle w:val="BodyText"/>
        <w:numPr>
          <w:ilvl w:val="0"/>
          <w:numId w:val="6"/>
        </w:numPr>
        <w:spacing w:after="0"/>
      </w:pPr>
      <w:r>
        <w:t>Identification of key staff and role to lead and oversee the project.</w:t>
      </w:r>
    </w:p>
    <w:p w14:paraId="04A06516" w14:textId="77777777" w:rsidR="000A4AA7" w:rsidRDefault="000A4AA7" w:rsidP="004C564B">
      <w:pPr>
        <w:pStyle w:val="BodyText"/>
        <w:numPr>
          <w:ilvl w:val="0"/>
          <w:numId w:val="6"/>
        </w:numPr>
        <w:spacing w:after="0"/>
      </w:pPr>
      <w:r>
        <w:t>Past project summaries with references (3).</w:t>
      </w:r>
      <w:r w:rsidRPr="00DB42D5">
        <w:t xml:space="preserve"> </w:t>
      </w:r>
    </w:p>
    <w:p w14:paraId="18529E0A" w14:textId="77777777" w:rsidR="000A4AA7" w:rsidRDefault="000A4AA7" w:rsidP="004C564B">
      <w:pPr>
        <w:pStyle w:val="BodyText"/>
        <w:spacing w:after="0"/>
      </w:pPr>
      <w:r w:rsidRPr="00911C1E">
        <w:rPr>
          <w:b/>
          <w:bCs/>
        </w:rPr>
        <w:t>Part B</w:t>
      </w:r>
      <w:r>
        <w:t>:</w:t>
      </w:r>
    </w:p>
    <w:p w14:paraId="34859D15" w14:textId="77777777" w:rsidR="000A4AA7" w:rsidRDefault="000A4AA7" w:rsidP="004C564B">
      <w:pPr>
        <w:pStyle w:val="BodyText"/>
        <w:numPr>
          <w:ilvl w:val="0"/>
          <w:numId w:val="6"/>
        </w:numPr>
        <w:spacing w:after="0"/>
      </w:pPr>
      <w:r>
        <w:t>Cost summary of project including suggested payment schedule linked to deliverables.</w:t>
      </w:r>
    </w:p>
    <w:p w14:paraId="14DE6D93" w14:textId="77777777" w:rsidR="00A34D4A" w:rsidRDefault="00A34D4A" w:rsidP="004C564B">
      <w:pPr>
        <w:pStyle w:val="Heading2"/>
        <w:spacing w:before="0"/>
      </w:pPr>
    </w:p>
    <w:p w14:paraId="331DBB65" w14:textId="380437D3" w:rsidR="00D639F2" w:rsidRPr="00811227" w:rsidRDefault="00D639F2" w:rsidP="004C564B">
      <w:pPr>
        <w:pStyle w:val="Heading2"/>
        <w:spacing w:before="0"/>
      </w:pPr>
      <w:r w:rsidRPr="00811227">
        <w:t>Key Dates</w:t>
      </w:r>
    </w:p>
    <w:p w14:paraId="1B61FC61" w14:textId="0A89F90C" w:rsidR="00F4489F" w:rsidRPr="00811227" w:rsidRDefault="004F44B7" w:rsidP="004C564B">
      <w:pPr>
        <w:pStyle w:val="AMO"/>
        <w:numPr>
          <w:ilvl w:val="0"/>
          <w:numId w:val="6"/>
        </w:numPr>
      </w:pPr>
      <w:r w:rsidRPr="00811227">
        <w:t>RFP</w:t>
      </w:r>
      <w:r w:rsidR="00F4489F" w:rsidRPr="00811227">
        <w:rPr>
          <w:spacing w:val="-17"/>
        </w:rPr>
        <w:t xml:space="preserve"> </w:t>
      </w:r>
      <w:r w:rsidR="00F4489F" w:rsidRPr="00811227">
        <w:t>issued:</w:t>
      </w:r>
      <w:r w:rsidR="00F4489F" w:rsidRPr="00811227">
        <w:rPr>
          <w:spacing w:val="-7"/>
        </w:rPr>
        <w:t xml:space="preserve"> </w:t>
      </w:r>
      <w:r w:rsidR="005067B3" w:rsidRPr="00811227">
        <w:rPr>
          <w:spacing w:val="-7"/>
        </w:rPr>
        <w:t>February 20, 2025</w:t>
      </w:r>
    </w:p>
    <w:p w14:paraId="5DBE5A4F" w14:textId="0684E65F" w:rsidR="00F4489F" w:rsidRPr="00811227" w:rsidRDefault="00F4489F" w:rsidP="004C564B">
      <w:pPr>
        <w:pStyle w:val="AMO"/>
        <w:numPr>
          <w:ilvl w:val="0"/>
          <w:numId w:val="6"/>
        </w:numPr>
      </w:pPr>
      <w:r w:rsidRPr="00811227">
        <w:t>Questions/</w:t>
      </w:r>
      <w:r w:rsidR="003926D3" w:rsidRPr="00811227">
        <w:t>c</w:t>
      </w:r>
      <w:r w:rsidRPr="00811227">
        <w:t>larifications</w:t>
      </w:r>
      <w:r w:rsidRPr="00811227">
        <w:rPr>
          <w:spacing w:val="-1"/>
        </w:rPr>
        <w:t xml:space="preserve"> </w:t>
      </w:r>
      <w:r w:rsidR="003926D3" w:rsidRPr="00811227">
        <w:t xml:space="preserve">due for response: </w:t>
      </w:r>
      <w:r w:rsidRPr="00811227">
        <w:rPr>
          <w:spacing w:val="-2"/>
        </w:rPr>
        <w:t xml:space="preserve"> </w:t>
      </w:r>
      <w:r w:rsidR="005067B3" w:rsidRPr="00811227">
        <w:t xml:space="preserve">March </w:t>
      </w:r>
      <w:r w:rsidR="007A239D" w:rsidRPr="00811227">
        <w:t>6, 2025</w:t>
      </w:r>
      <w:r w:rsidR="003926D3" w:rsidRPr="00811227">
        <w:t>, 4:00 p.m. ET</w:t>
      </w:r>
    </w:p>
    <w:p w14:paraId="6E4C0700" w14:textId="741D9F90" w:rsidR="00A77C3E" w:rsidRPr="00811227" w:rsidRDefault="00A77C3E" w:rsidP="004C564B">
      <w:pPr>
        <w:pStyle w:val="AMO"/>
        <w:numPr>
          <w:ilvl w:val="0"/>
          <w:numId w:val="6"/>
        </w:numPr>
      </w:pPr>
      <w:r w:rsidRPr="00811227">
        <w:t>Responses to questions circulated and posted: March 10, 2025, 4:00 p.m. (at latest)</w:t>
      </w:r>
    </w:p>
    <w:p w14:paraId="6A9B787D" w14:textId="66D6B182" w:rsidR="00F4489F" w:rsidRPr="00811227" w:rsidRDefault="00F4489F" w:rsidP="004C564B">
      <w:pPr>
        <w:pStyle w:val="AMO"/>
        <w:numPr>
          <w:ilvl w:val="0"/>
          <w:numId w:val="6"/>
        </w:numPr>
      </w:pPr>
      <w:r w:rsidRPr="00811227">
        <w:t>Full</w:t>
      </w:r>
      <w:r w:rsidRPr="00811227">
        <w:rPr>
          <w:spacing w:val="-7"/>
        </w:rPr>
        <w:t xml:space="preserve"> </w:t>
      </w:r>
      <w:r w:rsidRPr="00811227">
        <w:t>RFP</w:t>
      </w:r>
      <w:r w:rsidRPr="00811227">
        <w:rPr>
          <w:spacing w:val="-13"/>
        </w:rPr>
        <w:t xml:space="preserve"> </w:t>
      </w:r>
      <w:r w:rsidRPr="00811227">
        <w:t>submissions</w:t>
      </w:r>
      <w:r w:rsidRPr="00811227">
        <w:rPr>
          <w:spacing w:val="-10"/>
        </w:rPr>
        <w:t xml:space="preserve"> </w:t>
      </w:r>
      <w:r w:rsidRPr="00811227">
        <w:t>due</w:t>
      </w:r>
      <w:r w:rsidR="003926D3" w:rsidRPr="00811227">
        <w:t>:</w:t>
      </w:r>
      <w:r w:rsidR="003926D3" w:rsidRPr="00811227">
        <w:rPr>
          <w:spacing w:val="-10"/>
        </w:rPr>
        <w:t xml:space="preserve"> </w:t>
      </w:r>
      <w:r w:rsidR="00336482" w:rsidRPr="00811227">
        <w:t xml:space="preserve">March </w:t>
      </w:r>
      <w:r w:rsidR="00911C1E" w:rsidRPr="00811227">
        <w:t>2</w:t>
      </w:r>
      <w:r w:rsidR="00321104" w:rsidRPr="00811227">
        <w:t>0</w:t>
      </w:r>
      <w:r w:rsidR="00911C1E" w:rsidRPr="00811227">
        <w:t>, 2025</w:t>
      </w:r>
      <w:r w:rsidR="003926D3" w:rsidRPr="00811227">
        <w:t>, 4:00 p.m.</w:t>
      </w:r>
      <w:r w:rsidR="003926D3" w:rsidRPr="00811227">
        <w:rPr>
          <w:spacing w:val="-10"/>
        </w:rPr>
        <w:t xml:space="preserve"> ET</w:t>
      </w:r>
    </w:p>
    <w:p w14:paraId="696A53E9" w14:textId="018A471C" w:rsidR="00F4489F" w:rsidRPr="00811227" w:rsidRDefault="00F4489F" w:rsidP="004C564B">
      <w:pPr>
        <w:pStyle w:val="AMO"/>
        <w:numPr>
          <w:ilvl w:val="0"/>
          <w:numId w:val="6"/>
        </w:numPr>
      </w:pPr>
      <w:r w:rsidRPr="00811227">
        <w:rPr>
          <w:w w:val="105"/>
        </w:rPr>
        <w:t>Evaluation</w:t>
      </w:r>
      <w:r w:rsidRPr="00811227">
        <w:rPr>
          <w:spacing w:val="-25"/>
          <w:w w:val="105"/>
        </w:rPr>
        <w:t xml:space="preserve"> </w:t>
      </w:r>
      <w:r w:rsidRPr="00811227">
        <w:rPr>
          <w:w w:val="105"/>
        </w:rPr>
        <w:t>and</w:t>
      </w:r>
      <w:r w:rsidRPr="00811227">
        <w:rPr>
          <w:spacing w:val="-24"/>
          <w:w w:val="105"/>
        </w:rPr>
        <w:t xml:space="preserve"> </w:t>
      </w:r>
      <w:r w:rsidRPr="00811227">
        <w:rPr>
          <w:w w:val="105"/>
        </w:rPr>
        <w:t>interviews</w:t>
      </w:r>
      <w:r w:rsidR="003926D3" w:rsidRPr="00811227">
        <w:rPr>
          <w:spacing w:val="-25"/>
          <w:w w:val="105"/>
        </w:rPr>
        <w:t xml:space="preserve"> (</w:t>
      </w:r>
      <w:r w:rsidRPr="00811227">
        <w:rPr>
          <w:w w:val="105"/>
        </w:rPr>
        <w:t>if</w:t>
      </w:r>
      <w:r w:rsidRPr="00811227">
        <w:rPr>
          <w:spacing w:val="-25"/>
          <w:w w:val="105"/>
        </w:rPr>
        <w:t xml:space="preserve"> </w:t>
      </w:r>
      <w:r w:rsidRPr="00811227">
        <w:rPr>
          <w:w w:val="105"/>
        </w:rPr>
        <w:t>necessary</w:t>
      </w:r>
      <w:r w:rsidR="003926D3" w:rsidRPr="00811227">
        <w:rPr>
          <w:w w:val="105"/>
        </w:rPr>
        <w:t>)</w:t>
      </w:r>
      <w:r w:rsidR="00AC6194" w:rsidRPr="00811227">
        <w:rPr>
          <w:w w:val="105"/>
        </w:rPr>
        <w:t xml:space="preserve"> to be scheduled</w:t>
      </w:r>
    </w:p>
    <w:p w14:paraId="1651FB33" w14:textId="77777777" w:rsidR="00A34D4A" w:rsidRPr="00811227" w:rsidRDefault="00A34D4A" w:rsidP="004C564B">
      <w:pPr>
        <w:pStyle w:val="AMO"/>
      </w:pPr>
    </w:p>
    <w:p w14:paraId="26DE74F4" w14:textId="45F2FFF4" w:rsidR="00EB397D" w:rsidRPr="00A34D4A" w:rsidRDefault="00EB397D" w:rsidP="004C564B">
      <w:pPr>
        <w:pStyle w:val="AMO"/>
      </w:pPr>
      <w:r w:rsidRPr="00811227">
        <w:rPr>
          <w:spacing w:val="-2"/>
        </w:rPr>
        <w:t>As a not-for-profit, member-based organization, costs are an important consideration to AMO.</w:t>
      </w:r>
    </w:p>
    <w:p w14:paraId="4647C3B5" w14:textId="77777777" w:rsidR="00F4489F" w:rsidRPr="00EB397D" w:rsidRDefault="00F4489F" w:rsidP="004C564B">
      <w:pPr>
        <w:pStyle w:val="Heading3"/>
        <w:spacing w:before="0"/>
        <w:rPr>
          <w:spacing w:val="-2"/>
          <w:w w:val="90"/>
        </w:rPr>
      </w:pPr>
    </w:p>
    <w:p w14:paraId="204E5E39" w14:textId="6FAD19B8" w:rsidR="00D639F2" w:rsidRDefault="00D639F2" w:rsidP="004C564B">
      <w:pPr>
        <w:pStyle w:val="Heading2"/>
        <w:spacing w:before="0"/>
      </w:pPr>
      <w:r>
        <w:t>Project Timelines</w:t>
      </w:r>
    </w:p>
    <w:p w14:paraId="5D81B4FA" w14:textId="71E1A906" w:rsidR="00F4489F" w:rsidRPr="003926D3" w:rsidRDefault="00F4489F" w:rsidP="004C564B">
      <w:r w:rsidRPr="003926D3">
        <w:rPr>
          <w:b/>
          <w:bCs/>
        </w:rPr>
        <w:t>Date RFP Issued:</w:t>
      </w:r>
      <w:r w:rsidRPr="003926D3">
        <w:t xml:space="preserve"> </w:t>
      </w:r>
      <w:r w:rsidR="006F2333" w:rsidRPr="003926D3">
        <w:t xml:space="preserve">February </w:t>
      </w:r>
      <w:r w:rsidR="002E7678" w:rsidRPr="003926D3">
        <w:t>2</w:t>
      </w:r>
      <w:r w:rsidR="007123B8" w:rsidRPr="003926D3">
        <w:t>0</w:t>
      </w:r>
      <w:r w:rsidR="006F2333" w:rsidRPr="003926D3">
        <w:t>, 2025</w:t>
      </w:r>
    </w:p>
    <w:p w14:paraId="5408C332" w14:textId="391E7EF8" w:rsidR="00F4489F" w:rsidRDefault="00F4489F" w:rsidP="004C564B">
      <w:r w:rsidRPr="003926D3">
        <w:rPr>
          <w:b/>
          <w:bCs/>
        </w:rPr>
        <w:t>Submission Due Date:</w:t>
      </w:r>
      <w:r w:rsidRPr="003926D3">
        <w:t xml:space="preserve"> </w:t>
      </w:r>
      <w:r w:rsidR="003926D3" w:rsidRPr="003926D3">
        <w:t>March 20, 2025, 4:00 p.m. ET</w:t>
      </w:r>
    </w:p>
    <w:p w14:paraId="2FA0EE4B" w14:textId="77777777" w:rsidR="00811227" w:rsidRPr="00811227" w:rsidRDefault="00F4489F" w:rsidP="004C564B">
      <w:pPr>
        <w:pStyle w:val="ListParagraph"/>
        <w:widowControl w:val="0"/>
        <w:numPr>
          <w:ilvl w:val="0"/>
          <w:numId w:val="5"/>
        </w:numPr>
        <w:autoSpaceDE w:val="0"/>
        <w:autoSpaceDN w:val="0"/>
        <w:spacing w:after="0" w:line="240" w:lineRule="auto"/>
        <w:contextualSpacing w:val="0"/>
        <w:rPr>
          <w:rFonts w:ascii="Arial" w:hAnsi="Arial" w:cs="Arial"/>
          <w:color w:val="052E2E" w:themeColor="text1"/>
        </w:rPr>
      </w:pPr>
      <w:r w:rsidRPr="00811227">
        <w:rPr>
          <w:rFonts w:ascii="Arial" w:hAnsi="Arial" w:cs="Arial"/>
          <w:color w:val="052E2E" w:themeColor="text1"/>
        </w:rPr>
        <w:t xml:space="preserve">Email submissions to </w:t>
      </w:r>
      <w:hyperlink r:id="rId11" w:history="1">
        <w:r w:rsidRPr="00811227">
          <w:rPr>
            <w:rStyle w:val="Hyperlink"/>
            <w:rFonts w:ascii="Arial" w:hAnsi="Arial" w:cs="Arial"/>
            <w:color w:val="052E2E" w:themeColor="text1"/>
          </w:rPr>
          <w:t>membershipRFP@amo.on.ca</w:t>
        </w:r>
      </w:hyperlink>
      <w:r w:rsidRPr="00811227">
        <w:rPr>
          <w:rFonts w:ascii="Arial" w:hAnsi="Arial" w:cs="Arial"/>
          <w:color w:val="052E2E" w:themeColor="text1"/>
          <w:szCs w:val="28"/>
        </w:rPr>
        <w:t>.</w:t>
      </w:r>
    </w:p>
    <w:p w14:paraId="70FD75F3" w14:textId="055F2F29" w:rsidR="00667212" w:rsidRPr="00811227" w:rsidRDefault="000A4AA7" w:rsidP="004C564B">
      <w:pPr>
        <w:pStyle w:val="ListParagraph"/>
        <w:widowControl w:val="0"/>
        <w:numPr>
          <w:ilvl w:val="0"/>
          <w:numId w:val="5"/>
        </w:numPr>
        <w:autoSpaceDE w:val="0"/>
        <w:autoSpaceDN w:val="0"/>
        <w:spacing w:after="0" w:line="240" w:lineRule="auto"/>
        <w:contextualSpacing w:val="0"/>
        <w:rPr>
          <w:rFonts w:ascii="Arial" w:hAnsi="Arial" w:cs="Arial"/>
          <w:color w:val="052E2E" w:themeColor="text1"/>
        </w:rPr>
      </w:pPr>
      <w:r w:rsidRPr="00811227">
        <w:rPr>
          <w:rFonts w:ascii="Arial" w:hAnsi="Arial" w:cs="Arial"/>
          <w:color w:val="052E2E" w:themeColor="text1"/>
        </w:rPr>
        <w:t>Submissions will be in two Parts as per the RFP: Part A and Part B</w:t>
      </w:r>
      <w:r w:rsidR="00667212" w:rsidRPr="00811227">
        <w:rPr>
          <w:rFonts w:ascii="Arial" w:hAnsi="Arial" w:cs="Arial"/>
          <w:color w:val="052E2E" w:themeColor="text1"/>
        </w:rPr>
        <w:t xml:space="preserve"> Deliverables:</w:t>
      </w:r>
    </w:p>
    <w:p w14:paraId="03A5E121" w14:textId="1D20540D" w:rsidR="00F4489F" w:rsidRPr="00811227" w:rsidRDefault="00F4489F" w:rsidP="004C564B">
      <w:pPr>
        <w:pStyle w:val="ListParagraph"/>
        <w:widowControl w:val="0"/>
        <w:numPr>
          <w:ilvl w:val="0"/>
          <w:numId w:val="5"/>
        </w:numPr>
        <w:autoSpaceDE w:val="0"/>
        <w:autoSpaceDN w:val="0"/>
        <w:spacing w:after="0" w:line="240" w:lineRule="auto"/>
        <w:contextualSpacing w:val="0"/>
        <w:rPr>
          <w:rFonts w:ascii="Arial" w:hAnsi="Arial" w:cs="Arial"/>
          <w:color w:val="052E2E" w:themeColor="text1"/>
        </w:rPr>
      </w:pPr>
      <w:r w:rsidRPr="00811227">
        <w:rPr>
          <w:rFonts w:ascii="Arial" w:hAnsi="Arial" w:cs="Arial"/>
          <w:color w:val="052E2E" w:themeColor="text1"/>
        </w:rPr>
        <w:t xml:space="preserve">Note: </w:t>
      </w:r>
      <w:r w:rsidR="00EA7E2C" w:rsidRPr="00811227">
        <w:rPr>
          <w:rFonts w:ascii="Arial" w:hAnsi="Arial" w:cs="Arial"/>
          <w:color w:val="052E2E" w:themeColor="text1"/>
        </w:rPr>
        <w:t>O</w:t>
      </w:r>
      <w:r w:rsidRPr="00811227">
        <w:rPr>
          <w:rFonts w:ascii="Arial" w:hAnsi="Arial" w:cs="Arial"/>
          <w:color w:val="052E2E" w:themeColor="text1"/>
        </w:rPr>
        <w:t xml:space="preserve">nly electronic submissions </w:t>
      </w:r>
      <w:r w:rsidR="00EA7E2C" w:rsidRPr="00811227">
        <w:rPr>
          <w:rFonts w:ascii="Arial" w:hAnsi="Arial" w:cs="Arial"/>
          <w:color w:val="052E2E" w:themeColor="text1"/>
        </w:rPr>
        <w:t xml:space="preserve">in English </w:t>
      </w:r>
      <w:r w:rsidRPr="00811227">
        <w:rPr>
          <w:rFonts w:ascii="Arial" w:hAnsi="Arial" w:cs="Arial"/>
          <w:color w:val="052E2E" w:themeColor="text1"/>
        </w:rPr>
        <w:t>will be accepted.</w:t>
      </w:r>
    </w:p>
    <w:p w14:paraId="0DBA6F35" w14:textId="77777777" w:rsidR="00F4489F" w:rsidRDefault="00F4489F" w:rsidP="004C564B">
      <w:r w:rsidRPr="00991414">
        <w:rPr>
          <w:b/>
          <w:bCs/>
        </w:rPr>
        <w:t>Submission Length:</w:t>
      </w:r>
      <w:r>
        <w:t xml:space="preserve"> up to 15 pages </w:t>
      </w:r>
    </w:p>
    <w:p w14:paraId="3C6908B8" w14:textId="069D39D4" w:rsidR="00F4489F" w:rsidRDefault="00F4489F" w:rsidP="004C564B">
      <w:r w:rsidRPr="00991414">
        <w:rPr>
          <w:b/>
          <w:bCs/>
        </w:rPr>
        <w:t>Project Start Date:</w:t>
      </w:r>
      <w:r>
        <w:t xml:space="preserve"> </w:t>
      </w:r>
      <w:r w:rsidR="006F2333">
        <w:t>Mid April 2025</w:t>
      </w:r>
    </w:p>
    <w:p w14:paraId="24806266" w14:textId="474FC583" w:rsidR="00F4489F" w:rsidRDefault="00F4489F" w:rsidP="004C564B">
      <w:r w:rsidRPr="00991414">
        <w:rPr>
          <w:b/>
          <w:bCs/>
        </w:rPr>
        <w:lastRenderedPageBreak/>
        <w:t>Project End Date:</w:t>
      </w:r>
      <w:r>
        <w:t xml:space="preserve"> </w:t>
      </w:r>
      <w:r w:rsidR="006F2333">
        <w:t>September 2025</w:t>
      </w:r>
    </w:p>
    <w:p w14:paraId="431CF398" w14:textId="77777777" w:rsidR="006F2333" w:rsidRDefault="006F2333" w:rsidP="004C564B"/>
    <w:p w14:paraId="7C7D02A1" w14:textId="21A49CB8" w:rsidR="00FE6068" w:rsidRDefault="00FE6068" w:rsidP="004C564B">
      <w:pPr>
        <w:pStyle w:val="Heading2"/>
        <w:spacing w:before="0"/>
      </w:pPr>
      <w:r w:rsidRPr="00A34D4A">
        <w:t>Selection</w:t>
      </w:r>
      <w:r>
        <w:t xml:space="preserve"> Criteria</w:t>
      </w:r>
    </w:p>
    <w:p w14:paraId="3F0A9051" w14:textId="6B99B47D" w:rsidR="00FE6068" w:rsidRPr="0012090A" w:rsidRDefault="00FE6068" w:rsidP="004C564B">
      <w:pPr>
        <w:pStyle w:val="Header"/>
        <w:ind w:left="720" w:hanging="720"/>
      </w:pPr>
      <w:r w:rsidRPr="0012090A">
        <w:t>Selection of a firm will be based on, but not necessarily limited to, the following:</w:t>
      </w:r>
    </w:p>
    <w:p w14:paraId="134F5BA7" w14:textId="2FC9DF40" w:rsidR="00FE6068" w:rsidRPr="0012090A" w:rsidRDefault="00FE6068" w:rsidP="004C564B">
      <w:pPr>
        <w:pStyle w:val="Header"/>
        <w:widowControl/>
        <w:numPr>
          <w:ilvl w:val="0"/>
          <w:numId w:val="9"/>
        </w:numPr>
        <w:tabs>
          <w:tab w:val="clear" w:pos="4680"/>
          <w:tab w:val="clear" w:pos="9360"/>
        </w:tabs>
        <w:autoSpaceDE/>
        <w:autoSpaceDN/>
        <w:rPr>
          <w:rFonts w:eastAsia="Times New Roman"/>
        </w:rPr>
      </w:pPr>
      <w:r w:rsidRPr="0012090A">
        <w:rPr>
          <w:rFonts w:eastAsia="Times New Roman"/>
        </w:rPr>
        <w:t xml:space="preserve">Ability to provide expert advice and </w:t>
      </w:r>
      <w:r w:rsidR="0083735C">
        <w:rPr>
          <w:rFonts w:eastAsia="Times New Roman"/>
        </w:rPr>
        <w:t>insights</w:t>
      </w:r>
      <w:r w:rsidR="0083735C" w:rsidRPr="0012090A">
        <w:rPr>
          <w:rFonts w:eastAsia="Times New Roman"/>
        </w:rPr>
        <w:t xml:space="preserve"> </w:t>
      </w:r>
      <w:r w:rsidRPr="0012090A">
        <w:rPr>
          <w:rFonts w:eastAsia="Times New Roman"/>
        </w:rPr>
        <w:t xml:space="preserve">pertaining to </w:t>
      </w:r>
      <w:r>
        <w:rPr>
          <w:rFonts w:eastAsia="Times New Roman"/>
        </w:rPr>
        <w:t xml:space="preserve">research required </w:t>
      </w:r>
      <w:r w:rsidR="006417B4">
        <w:rPr>
          <w:rFonts w:eastAsia="Times New Roman"/>
        </w:rPr>
        <w:t xml:space="preserve">to create </w:t>
      </w:r>
      <w:r w:rsidR="0083735C">
        <w:rPr>
          <w:rFonts w:eastAsia="Times New Roman"/>
        </w:rPr>
        <w:t xml:space="preserve">a thoughtful and innovative the </w:t>
      </w:r>
      <w:r w:rsidR="006417B4">
        <w:rPr>
          <w:rFonts w:eastAsia="Times New Roman"/>
        </w:rPr>
        <w:t>strategy</w:t>
      </w:r>
      <w:r w:rsidR="0083735C">
        <w:rPr>
          <w:rFonts w:eastAsia="Times New Roman"/>
        </w:rPr>
        <w:t>.</w:t>
      </w:r>
      <w:r w:rsidR="006417B4">
        <w:rPr>
          <w:rFonts w:eastAsia="Times New Roman"/>
        </w:rPr>
        <w:t xml:space="preserve"> </w:t>
      </w:r>
    </w:p>
    <w:p w14:paraId="667BE28B" w14:textId="75FDF4DE" w:rsidR="00FE6068" w:rsidRPr="0012090A" w:rsidRDefault="00FE6068" w:rsidP="004C564B">
      <w:pPr>
        <w:pStyle w:val="Header"/>
        <w:widowControl/>
        <w:numPr>
          <w:ilvl w:val="0"/>
          <w:numId w:val="9"/>
        </w:numPr>
        <w:tabs>
          <w:tab w:val="clear" w:pos="4680"/>
          <w:tab w:val="clear" w:pos="9360"/>
        </w:tabs>
        <w:autoSpaceDE/>
        <w:autoSpaceDN/>
        <w:rPr>
          <w:rFonts w:eastAsia="Times New Roman"/>
        </w:rPr>
      </w:pPr>
      <w:r w:rsidRPr="0012090A">
        <w:rPr>
          <w:rFonts w:eastAsia="Times New Roman"/>
        </w:rPr>
        <w:t xml:space="preserve">Relevant </w:t>
      </w:r>
      <w:r>
        <w:rPr>
          <w:rFonts w:eastAsia="Times New Roman"/>
        </w:rPr>
        <w:t xml:space="preserve">communication and strategic planning </w:t>
      </w:r>
      <w:r w:rsidRPr="0012090A">
        <w:rPr>
          <w:rFonts w:eastAsia="Times New Roman"/>
        </w:rPr>
        <w:t xml:space="preserve">experience and expertise related to </w:t>
      </w:r>
      <w:r w:rsidR="001C12D5">
        <w:rPr>
          <w:rFonts w:eastAsia="Times New Roman"/>
        </w:rPr>
        <w:t xml:space="preserve">the </w:t>
      </w:r>
      <w:r w:rsidR="006417B4">
        <w:rPr>
          <w:rFonts w:eastAsia="Times New Roman"/>
        </w:rPr>
        <w:t>political and municipal environment.</w:t>
      </w:r>
    </w:p>
    <w:p w14:paraId="39AED646" w14:textId="77777777" w:rsidR="00FE6068" w:rsidRPr="0012090A" w:rsidRDefault="00FE6068" w:rsidP="004C564B">
      <w:pPr>
        <w:pStyle w:val="Header"/>
        <w:widowControl/>
        <w:numPr>
          <w:ilvl w:val="0"/>
          <w:numId w:val="9"/>
        </w:numPr>
        <w:tabs>
          <w:tab w:val="clear" w:pos="4680"/>
          <w:tab w:val="clear" w:pos="9360"/>
        </w:tabs>
        <w:autoSpaceDE/>
        <w:autoSpaceDN/>
        <w:rPr>
          <w:rFonts w:eastAsia="Times New Roman"/>
        </w:rPr>
      </w:pPr>
      <w:r w:rsidRPr="0012090A">
        <w:rPr>
          <w:rFonts w:eastAsia="Times New Roman"/>
        </w:rPr>
        <w:t>Ability to provide competitive fees for the type of services required.</w:t>
      </w:r>
    </w:p>
    <w:p w14:paraId="035F04DD" w14:textId="5843C788" w:rsidR="00FE6068" w:rsidRPr="0012090A" w:rsidRDefault="0083735C" w:rsidP="004C564B">
      <w:pPr>
        <w:pStyle w:val="Header"/>
        <w:widowControl/>
        <w:numPr>
          <w:ilvl w:val="0"/>
          <w:numId w:val="9"/>
        </w:numPr>
        <w:tabs>
          <w:tab w:val="clear" w:pos="4680"/>
          <w:tab w:val="clear" w:pos="9360"/>
        </w:tabs>
        <w:autoSpaceDE/>
        <w:autoSpaceDN/>
        <w:rPr>
          <w:rFonts w:eastAsia="Times New Roman"/>
        </w:rPr>
      </w:pPr>
      <w:r>
        <w:rPr>
          <w:rFonts w:eastAsia="Times New Roman"/>
        </w:rPr>
        <w:t>Understanding of non-profit membership associations and a</w:t>
      </w:r>
      <w:r w:rsidRPr="0012090A">
        <w:rPr>
          <w:rFonts w:eastAsia="Times New Roman"/>
        </w:rPr>
        <w:t xml:space="preserve">bility </w:t>
      </w:r>
      <w:r w:rsidR="00FE6068" w:rsidRPr="0012090A">
        <w:rPr>
          <w:rFonts w:eastAsia="Times New Roman"/>
        </w:rPr>
        <w:t xml:space="preserve">to support </w:t>
      </w:r>
      <w:r>
        <w:rPr>
          <w:rFonts w:eastAsia="Times New Roman"/>
        </w:rPr>
        <w:t>staff with advising the AMO Board of Directors.</w:t>
      </w:r>
      <w:r w:rsidRPr="0012090A" w:rsidDel="0083735C">
        <w:rPr>
          <w:rFonts w:eastAsia="Times New Roman"/>
        </w:rPr>
        <w:t xml:space="preserve"> </w:t>
      </w:r>
    </w:p>
    <w:p w14:paraId="6F4A460F" w14:textId="6051EBCC" w:rsidR="00FE6068" w:rsidRDefault="00FE6068" w:rsidP="004C564B">
      <w:pPr>
        <w:pStyle w:val="Header"/>
        <w:widowControl/>
        <w:numPr>
          <w:ilvl w:val="0"/>
          <w:numId w:val="9"/>
        </w:numPr>
        <w:tabs>
          <w:tab w:val="clear" w:pos="4680"/>
          <w:tab w:val="clear" w:pos="9360"/>
        </w:tabs>
        <w:autoSpaceDE/>
        <w:autoSpaceDN/>
        <w:rPr>
          <w:rFonts w:eastAsia="Times New Roman"/>
        </w:rPr>
      </w:pPr>
      <w:r w:rsidRPr="0012090A">
        <w:rPr>
          <w:rFonts w:eastAsia="Times New Roman"/>
        </w:rPr>
        <w:t xml:space="preserve">Ability to provide quality service and be responsive in dealing with AMO staff throughout the </w:t>
      </w:r>
      <w:r w:rsidR="006417B4">
        <w:rPr>
          <w:rFonts w:eastAsia="Times New Roman"/>
        </w:rPr>
        <w:t>project</w:t>
      </w:r>
      <w:r w:rsidRPr="0012090A">
        <w:rPr>
          <w:rFonts w:eastAsia="Times New Roman"/>
        </w:rPr>
        <w:t>.</w:t>
      </w:r>
    </w:p>
    <w:p w14:paraId="1521CB8F" w14:textId="77777777" w:rsidR="00A34D4A" w:rsidRPr="0012090A" w:rsidRDefault="00A34D4A" w:rsidP="004C564B"/>
    <w:p w14:paraId="213CF1B2" w14:textId="5944A30B" w:rsidR="00FE6068" w:rsidRPr="0012090A" w:rsidRDefault="00FE6068" w:rsidP="004C564B">
      <w:pPr>
        <w:pStyle w:val="Heading2"/>
        <w:spacing w:before="0"/>
      </w:pPr>
      <w:r w:rsidRPr="00A34D4A">
        <w:t>Scoring</w:t>
      </w:r>
    </w:p>
    <w:p w14:paraId="3A10F0F6" w14:textId="77777777" w:rsidR="00FE6068" w:rsidRDefault="00FE6068" w:rsidP="004C564B">
      <w:pPr>
        <w:pStyle w:val="Header"/>
      </w:pPr>
      <w:r>
        <w:t>Submissions will be scored in a two-phase evaluation:</w:t>
      </w:r>
    </w:p>
    <w:p w14:paraId="36F8E928" w14:textId="77777777" w:rsidR="00FE6068" w:rsidRDefault="00FE6068" w:rsidP="004C564B">
      <w:pPr>
        <w:pStyle w:val="Header"/>
        <w:numPr>
          <w:ilvl w:val="0"/>
          <w:numId w:val="10"/>
        </w:numPr>
      </w:pPr>
      <w:r>
        <w:t>Phase one scores Part A of the submission.</w:t>
      </w:r>
    </w:p>
    <w:p w14:paraId="06156A91" w14:textId="77777777" w:rsidR="00FE6068" w:rsidRDefault="00FE6068" w:rsidP="004C564B">
      <w:pPr>
        <w:pStyle w:val="Header"/>
        <w:numPr>
          <w:ilvl w:val="0"/>
          <w:numId w:val="10"/>
        </w:numPr>
      </w:pPr>
      <w:r>
        <w:t>Phase two scores Part B of the submission—price evaluation.</w:t>
      </w:r>
    </w:p>
    <w:p w14:paraId="5C28C301" w14:textId="77777777" w:rsidR="006F6C61" w:rsidRDefault="006F6C61" w:rsidP="004C564B">
      <w:pPr>
        <w:pStyle w:val="Header"/>
      </w:pPr>
    </w:p>
    <w:p w14:paraId="7EA5F7A4" w14:textId="7B2039EE" w:rsidR="00FE6068" w:rsidRDefault="0083735C" w:rsidP="004C564B">
      <w:pPr>
        <w:pStyle w:val="Header"/>
      </w:pPr>
      <w:r>
        <w:t>For</w:t>
      </w:r>
      <w:r w:rsidR="00FE6068">
        <w:t xml:space="preserve"> vendors to proceed to price evaluation, proponents must achieve a minimum score of 60 out of 75 for Part A of their submission.</w:t>
      </w:r>
    </w:p>
    <w:p w14:paraId="0332EF7D" w14:textId="77777777" w:rsidR="00F27A80" w:rsidRDefault="00F27A80" w:rsidP="004C564B">
      <w:pPr>
        <w:pStyle w:val="Header"/>
      </w:pPr>
    </w:p>
    <w:p w14:paraId="401A4CE8" w14:textId="77777777" w:rsidR="00FE6068" w:rsidRDefault="00FE6068" w:rsidP="004C564B">
      <w:pPr>
        <w:pStyle w:val="Header"/>
      </w:pPr>
      <w:r>
        <w:t>The successful submission will be selected based on the combined score from initial overall scoring and then onto Parts A and B if successful.</w:t>
      </w:r>
    </w:p>
    <w:p w14:paraId="17DE79F5" w14:textId="77777777" w:rsidR="004A4B1C" w:rsidRDefault="004A4B1C" w:rsidP="004C564B">
      <w:pPr>
        <w:pStyle w:val="Header"/>
      </w:pPr>
    </w:p>
    <w:tbl>
      <w:tblPr>
        <w:tblStyle w:val="TableGrid"/>
        <w:tblW w:w="0" w:type="auto"/>
        <w:tblLook w:val="04A0" w:firstRow="1" w:lastRow="0" w:firstColumn="1" w:lastColumn="0" w:noHBand="0" w:noVBand="1"/>
      </w:tblPr>
      <w:tblGrid>
        <w:gridCol w:w="7225"/>
        <w:gridCol w:w="2125"/>
      </w:tblGrid>
      <w:tr w:rsidR="004A4B1C" w14:paraId="10F5D28B" w14:textId="77777777" w:rsidTr="00D11202">
        <w:tc>
          <w:tcPr>
            <w:tcW w:w="7225" w:type="dxa"/>
          </w:tcPr>
          <w:p w14:paraId="4D19CC2A" w14:textId="59389EF6" w:rsidR="004A4B1C" w:rsidRPr="005566F3" w:rsidRDefault="004A4B1C" w:rsidP="004C564B">
            <w:pPr>
              <w:pStyle w:val="Header"/>
              <w:rPr>
                <w:b/>
                <w:bCs/>
              </w:rPr>
            </w:pPr>
            <w:r w:rsidRPr="005566F3">
              <w:rPr>
                <w:b/>
                <w:bCs/>
              </w:rPr>
              <w:t>Minimum Qualifications</w:t>
            </w:r>
          </w:p>
        </w:tc>
        <w:tc>
          <w:tcPr>
            <w:tcW w:w="2125" w:type="dxa"/>
          </w:tcPr>
          <w:p w14:paraId="71BA3E52" w14:textId="0DE3F242" w:rsidR="004A4B1C" w:rsidRPr="005566F3" w:rsidRDefault="004A4B1C" w:rsidP="004C564B">
            <w:pPr>
              <w:pStyle w:val="Header"/>
              <w:rPr>
                <w:b/>
                <w:bCs/>
              </w:rPr>
            </w:pPr>
            <w:r w:rsidRPr="005566F3">
              <w:rPr>
                <w:b/>
                <w:bCs/>
              </w:rPr>
              <w:t>Scoring</w:t>
            </w:r>
          </w:p>
        </w:tc>
      </w:tr>
      <w:tr w:rsidR="004A4B1C" w14:paraId="6A3BCC58" w14:textId="77777777" w:rsidTr="00D11202">
        <w:tc>
          <w:tcPr>
            <w:tcW w:w="7225" w:type="dxa"/>
          </w:tcPr>
          <w:p w14:paraId="419AD0A0" w14:textId="7F238215" w:rsidR="004A4B1C" w:rsidRDefault="004A4B1C" w:rsidP="004C564B">
            <w:pPr>
              <w:pStyle w:val="Header"/>
            </w:pPr>
            <w:r>
              <w:t xml:space="preserve">Research, </w:t>
            </w:r>
            <w:r w:rsidR="004C6C06">
              <w:t>e</w:t>
            </w:r>
            <w:r>
              <w:t xml:space="preserve">ngagement, and </w:t>
            </w:r>
            <w:r w:rsidR="004C6C06">
              <w:t>d</w:t>
            </w:r>
            <w:r>
              <w:t>eliverable requirements</w:t>
            </w:r>
          </w:p>
        </w:tc>
        <w:tc>
          <w:tcPr>
            <w:tcW w:w="2125" w:type="dxa"/>
          </w:tcPr>
          <w:p w14:paraId="6B425174" w14:textId="07042121" w:rsidR="004A4B1C" w:rsidRDefault="004A4B1C" w:rsidP="004C564B">
            <w:pPr>
              <w:pStyle w:val="Header"/>
            </w:pPr>
            <w:r>
              <w:t>Pass/Fail</w:t>
            </w:r>
          </w:p>
        </w:tc>
      </w:tr>
      <w:tr w:rsidR="004A4B1C" w14:paraId="1336EA1A" w14:textId="77777777" w:rsidTr="00D11202">
        <w:tc>
          <w:tcPr>
            <w:tcW w:w="7225" w:type="dxa"/>
          </w:tcPr>
          <w:p w14:paraId="131B39E4" w14:textId="59FF272E" w:rsidR="004A4B1C" w:rsidRDefault="004A4B1C" w:rsidP="004C564B">
            <w:pPr>
              <w:pStyle w:val="Header"/>
            </w:pPr>
            <w:r>
              <w:t xml:space="preserve">Pricing </w:t>
            </w:r>
            <w:r w:rsidR="004C6C06">
              <w:t>p</w:t>
            </w:r>
            <w:r>
              <w:t>roposal</w:t>
            </w:r>
          </w:p>
        </w:tc>
        <w:tc>
          <w:tcPr>
            <w:tcW w:w="2125" w:type="dxa"/>
          </w:tcPr>
          <w:p w14:paraId="1688A537" w14:textId="3FF08ACA" w:rsidR="004A4B1C" w:rsidRDefault="004A4B1C" w:rsidP="004C564B">
            <w:pPr>
              <w:pStyle w:val="Header"/>
            </w:pPr>
            <w:r>
              <w:t>Rate 1-10</w:t>
            </w:r>
          </w:p>
        </w:tc>
      </w:tr>
      <w:tr w:rsidR="004A4B1C" w14:paraId="0A020492" w14:textId="77777777" w:rsidTr="00D11202">
        <w:tc>
          <w:tcPr>
            <w:tcW w:w="7225" w:type="dxa"/>
          </w:tcPr>
          <w:p w14:paraId="3CBFA6FC" w14:textId="05264F6B" w:rsidR="004A4B1C" w:rsidRDefault="004A4B1C" w:rsidP="004C564B">
            <w:pPr>
              <w:pStyle w:val="Header"/>
            </w:pPr>
            <w:r>
              <w:t xml:space="preserve">Management </w:t>
            </w:r>
            <w:r w:rsidR="004C6C06">
              <w:t>p</w:t>
            </w:r>
            <w:r>
              <w:t>roposal</w:t>
            </w:r>
          </w:p>
        </w:tc>
        <w:tc>
          <w:tcPr>
            <w:tcW w:w="2125" w:type="dxa"/>
          </w:tcPr>
          <w:p w14:paraId="1F75EC96" w14:textId="5B44868E" w:rsidR="004A4B1C" w:rsidRDefault="004A4B1C" w:rsidP="004C564B">
            <w:pPr>
              <w:pStyle w:val="Header"/>
            </w:pPr>
            <w:r>
              <w:t>Rate 1-10</w:t>
            </w:r>
          </w:p>
        </w:tc>
      </w:tr>
      <w:tr w:rsidR="004A4B1C" w14:paraId="113BC56E" w14:textId="77777777" w:rsidTr="00D11202">
        <w:tc>
          <w:tcPr>
            <w:tcW w:w="7225" w:type="dxa"/>
          </w:tcPr>
          <w:p w14:paraId="0A7612DC" w14:textId="210B8642" w:rsidR="004A4B1C" w:rsidRDefault="004A4B1C" w:rsidP="004C564B">
            <w:pPr>
              <w:pStyle w:val="Header"/>
            </w:pPr>
            <w:r>
              <w:t xml:space="preserve">Technical </w:t>
            </w:r>
            <w:r w:rsidR="004C6C06">
              <w:t>r</w:t>
            </w:r>
            <w:r>
              <w:t xml:space="preserve">esponse </w:t>
            </w:r>
            <w:r w:rsidR="004C6C06">
              <w:t>r</w:t>
            </w:r>
            <w:r>
              <w:t>equirements (tools)</w:t>
            </w:r>
          </w:p>
        </w:tc>
        <w:tc>
          <w:tcPr>
            <w:tcW w:w="2125" w:type="dxa"/>
          </w:tcPr>
          <w:p w14:paraId="6EBE2FC7" w14:textId="0F4A11AB" w:rsidR="004A4B1C" w:rsidRDefault="004A4B1C" w:rsidP="004C564B">
            <w:pPr>
              <w:pStyle w:val="Header"/>
            </w:pPr>
            <w:r>
              <w:t>Rate 1-10</w:t>
            </w:r>
          </w:p>
        </w:tc>
      </w:tr>
      <w:tr w:rsidR="004A4B1C" w14:paraId="7E01422F" w14:textId="77777777" w:rsidTr="00D11202">
        <w:tc>
          <w:tcPr>
            <w:tcW w:w="7225" w:type="dxa"/>
          </w:tcPr>
          <w:p w14:paraId="3D11C23C" w14:textId="2F38E315" w:rsidR="004A4B1C" w:rsidRPr="00D11202" w:rsidRDefault="004A4B1C" w:rsidP="004A4B1C">
            <w:pPr>
              <w:pStyle w:val="Header"/>
              <w:jc w:val="right"/>
              <w:rPr>
                <w:b/>
                <w:bCs/>
              </w:rPr>
            </w:pPr>
            <w:r w:rsidRPr="00D11202">
              <w:rPr>
                <w:b/>
                <w:bCs/>
              </w:rPr>
              <w:t>TOTAL</w:t>
            </w:r>
          </w:p>
        </w:tc>
        <w:tc>
          <w:tcPr>
            <w:tcW w:w="2125" w:type="dxa"/>
          </w:tcPr>
          <w:p w14:paraId="6D555741" w14:textId="77777777" w:rsidR="004A4B1C" w:rsidRDefault="004A4B1C" w:rsidP="004C564B">
            <w:pPr>
              <w:pStyle w:val="Header"/>
            </w:pPr>
          </w:p>
        </w:tc>
      </w:tr>
    </w:tbl>
    <w:p w14:paraId="16A859A9" w14:textId="77777777" w:rsidR="004A4B1C" w:rsidRDefault="004A4B1C" w:rsidP="004C564B">
      <w:pPr>
        <w:pStyle w:val="Header"/>
      </w:pPr>
    </w:p>
    <w:tbl>
      <w:tblPr>
        <w:tblStyle w:val="TableGrid"/>
        <w:tblW w:w="0" w:type="auto"/>
        <w:tblLook w:val="04A0" w:firstRow="1" w:lastRow="0" w:firstColumn="1" w:lastColumn="0" w:noHBand="0" w:noVBand="1"/>
      </w:tblPr>
      <w:tblGrid>
        <w:gridCol w:w="7225"/>
        <w:gridCol w:w="2125"/>
      </w:tblGrid>
      <w:tr w:rsidR="004C6C06" w14:paraId="377AEBE3" w14:textId="77777777" w:rsidTr="00D11202">
        <w:tc>
          <w:tcPr>
            <w:tcW w:w="7225" w:type="dxa"/>
          </w:tcPr>
          <w:p w14:paraId="45797D6A" w14:textId="71445729" w:rsidR="004C6C06" w:rsidRPr="005566F3" w:rsidRDefault="004C6C06" w:rsidP="004C564B">
            <w:pPr>
              <w:pStyle w:val="Header"/>
              <w:rPr>
                <w:b/>
                <w:bCs/>
              </w:rPr>
            </w:pPr>
            <w:r w:rsidRPr="005566F3">
              <w:rPr>
                <w:b/>
                <w:bCs/>
              </w:rPr>
              <w:t>Point Rated Criteria</w:t>
            </w:r>
          </w:p>
        </w:tc>
        <w:tc>
          <w:tcPr>
            <w:tcW w:w="2125" w:type="dxa"/>
          </w:tcPr>
          <w:p w14:paraId="60CD1A68" w14:textId="4506CFF1" w:rsidR="004C6C06" w:rsidRPr="005566F3" w:rsidRDefault="004C6C06" w:rsidP="004C564B">
            <w:pPr>
              <w:pStyle w:val="Header"/>
              <w:rPr>
                <w:b/>
                <w:bCs/>
              </w:rPr>
            </w:pPr>
            <w:r w:rsidRPr="005566F3">
              <w:rPr>
                <w:b/>
                <w:bCs/>
              </w:rPr>
              <w:t>Points</w:t>
            </w:r>
          </w:p>
        </w:tc>
      </w:tr>
      <w:tr w:rsidR="004C6C06" w14:paraId="19BBC77D" w14:textId="77777777" w:rsidTr="00D11202">
        <w:tc>
          <w:tcPr>
            <w:tcW w:w="7225" w:type="dxa"/>
          </w:tcPr>
          <w:p w14:paraId="01B830B8" w14:textId="05B00EFC" w:rsidR="004C6C06" w:rsidRPr="005566F3" w:rsidRDefault="004C6C06" w:rsidP="004C564B">
            <w:pPr>
              <w:pStyle w:val="Header"/>
              <w:rPr>
                <w:b/>
                <w:bCs/>
              </w:rPr>
            </w:pPr>
            <w:r w:rsidRPr="005566F3">
              <w:rPr>
                <w:b/>
                <w:bCs/>
              </w:rPr>
              <w:t>Part A</w:t>
            </w:r>
          </w:p>
        </w:tc>
        <w:tc>
          <w:tcPr>
            <w:tcW w:w="2125" w:type="dxa"/>
          </w:tcPr>
          <w:p w14:paraId="1231C0BD" w14:textId="584BD25F" w:rsidR="004C6C06" w:rsidRDefault="004C6C06" w:rsidP="004C564B">
            <w:pPr>
              <w:pStyle w:val="Header"/>
            </w:pPr>
          </w:p>
        </w:tc>
      </w:tr>
      <w:tr w:rsidR="004C6C06" w14:paraId="764B125D" w14:textId="77777777" w:rsidTr="00D11202">
        <w:tc>
          <w:tcPr>
            <w:tcW w:w="7225" w:type="dxa"/>
          </w:tcPr>
          <w:p w14:paraId="53E0D310" w14:textId="24CACAE3" w:rsidR="004C6C06" w:rsidRDefault="004C6C06" w:rsidP="004C564B">
            <w:pPr>
              <w:pStyle w:val="Header"/>
            </w:pPr>
            <w:r>
              <w:t>Organizational profile, experience, and qualifications</w:t>
            </w:r>
          </w:p>
        </w:tc>
        <w:tc>
          <w:tcPr>
            <w:tcW w:w="2125" w:type="dxa"/>
          </w:tcPr>
          <w:p w14:paraId="730DDFAE" w14:textId="7839A6A9" w:rsidR="004C6C06" w:rsidRDefault="004C6C06" w:rsidP="004C564B">
            <w:pPr>
              <w:pStyle w:val="Header"/>
            </w:pPr>
            <w:r>
              <w:t>15</w:t>
            </w:r>
          </w:p>
        </w:tc>
      </w:tr>
      <w:tr w:rsidR="004C6C06" w14:paraId="7CB5DA7B" w14:textId="77777777" w:rsidTr="00D11202">
        <w:tc>
          <w:tcPr>
            <w:tcW w:w="7225" w:type="dxa"/>
          </w:tcPr>
          <w:p w14:paraId="390C793D" w14:textId="7C937CD7" w:rsidR="004C6C06" w:rsidRDefault="004C6C06" w:rsidP="004C564B">
            <w:pPr>
              <w:pStyle w:val="Header"/>
            </w:pPr>
            <w:r>
              <w:t>Team experience with strategy interventions, and positive solutions in political/public/municipal environments</w:t>
            </w:r>
          </w:p>
        </w:tc>
        <w:tc>
          <w:tcPr>
            <w:tcW w:w="2125" w:type="dxa"/>
          </w:tcPr>
          <w:p w14:paraId="2E93F1F4" w14:textId="77447B8D" w:rsidR="004C6C06" w:rsidRDefault="004C6C06" w:rsidP="004C564B">
            <w:pPr>
              <w:pStyle w:val="Header"/>
            </w:pPr>
            <w:r>
              <w:t>15</w:t>
            </w:r>
          </w:p>
        </w:tc>
      </w:tr>
      <w:tr w:rsidR="004C6C06" w14:paraId="3119CA67" w14:textId="77777777" w:rsidTr="00D11202">
        <w:tc>
          <w:tcPr>
            <w:tcW w:w="7225" w:type="dxa"/>
          </w:tcPr>
          <w:p w14:paraId="678B8D67" w14:textId="256737B9" w:rsidR="004C6C06" w:rsidRDefault="004C6C06" w:rsidP="004C564B">
            <w:pPr>
              <w:pStyle w:val="Header"/>
            </w:pPr>
            <w:r>
              <w:t>Approach to research and recommendations development</w:t>
            </w:r>
          </w:p>
        </w:tc>
        <w:tc>
          <w:tcPr>
            <w:tcW w:w="2125" w:type="dxa"/>
          </w:tcPr>
          <w:p w14:paraId="6FBC97D5" w14:textId="7D4236B1" w:rsidR="004C6C06" w:rsidRDefault="004C6C06" w:rsidP="004C564B">
            <w:pPr>
              <w:pStyle w:val="Header"/>
            </w:pPr>
            <w:r>
              <w:t>20</w:t>
            </w:r>
          </w:p>
        </w:tc>
      </w:tr>
      <w:tr w:rsidR="004C6C06" w14:paraId="1C6252A3" w14:textId="77777777" w:rsidTr="00D11202">
        <w:tc>
          <w:tcPr>
            <w:tcW w:w="7225" w:type="dxa"/>
          </w:tcPr>
          <w:p w14:paraId="4576AD5B" w14:textId="5FC54F40" w:rsidR="004C6C06" w:rsidRDefault="004C6C06" w:rsidP="004C564B">
            <w:pPr>
              <w:pStyle w:val="Header"/>
            </w:pPr>
            <w:r>
              <w:t>Approach to strategy development</w:t>
            </w:r>
          </w:p>
        </w:tc>
        <w:tc>
          <w:tcPr>
            <w:tcW w:w="2125" w:type="dxa"/>
          </w:tcPr>
          <w:p w14:paraId="74E55106" w14:textId="5BC1549B" w:rsidR="004C6C06" w:rsidRDefault="004C6C06" w:rsidP="004C564B">
            <w:pPr>
              <w:pStyle w:val="Header"/>
            </w:pPr>
            <w:r>
              <w:t>20</w:t>
            </w:r>
          </w:p>
        </w:tc>
      </w:tr>
      <w:tr w:rsidR="004C6C06" w14:paraId="544EB461" w14:textId="77777777" w:rsidTr="00D11202">
        <w:tc>
          <w:tcPr>
            <w:tcW w:w="7225" w:type="dxa"/>
          </w:tcPr>
          <w:p w14:paraId="0308E9A5" w14:textId="62BF8EAD" w:rsidR="004C6C06" w:rsidRDefault="004C6C06" w:rsidP="004C564B">
            <w:pPr>
              <w:pStyle w:val="Header"/>
            </w:pPr>
            <w:r>
              <w:t>Approach to project management and working with AMO staff</w:t>
            </w:r>
          </w:p>
        </w:tc>
        <w:tc>
          <w:tcPr>
            <w:tcW w:w="2125" w:type="dxa"/>
          </w:tcPr>
          <w:p w14:paraId="07F81BC9" w14:textId="22D7A3D7" w:rsidR="004C6C06" w:rsidRDefault="004C6C06" w:rsidP="004C564B">
            <w:pPr>
              <w:pStyle w:val="Header"/>
            </w:pPr>
            <w:r>
              <w:t>5</w:t>
            </w:r>
          </w:p>
        </w:tc>
      </w:tr>
      <w:tr w:rsidR="004C6C06" w14:paraId="6954A96C" w14:textId="77777777" w:rsidTr="00D11202">
        <w:tc>
          <w:tcPr>
            <w:tcW w:w="7225" w:type="dxa"/>
          </w:tcPr>
          <w:p w14:paraId="6A6ACD36" w14:textId="2BC492A3" w:rsidR="004C6C06" w:rsidRPr="00F27A80" w:rsidRDefault="004C6C06" w:rsidP="004C564B">
            <w:pPr>
              <w:pStyle w:val="Header"/>
              <w:rPr>
                <w:b/>
                <w:bCs/>
              </w:rPr>
            </w:pPr>
            <w:r w:rsidRPr="00F27A80">
              <w:rPr>
                <w:b/>
                <w:bCs/>
              </w:rPr>
              <w:t>Part B</w:t>
            </w:r>
          </w:p>
        </w:tc>
        <w:tc>
          <w:tcPr>
            <w:tcW w:w="2125" w:type="dxa"/>
          </w:tcPr>
          <w:p w14:paraId="1E4F7553" w14:textId="77777777" w:rsidR="004C6C06" w:rsidRDefault="004C6C06" w:rsidP="004C564B">
            <w:pPr>
              <w:pStyle w:val="Header"/>
            </w:pPr>
          </w:p>
        </w:tc>
      </w:tr>
      <w:tr w:rsidR="004C6C06" w14:paraId="22E0D061" w14:textId="77777777" w:rsidTr="00D11202">
        <w:tc>
          <w:tcPr>
            <w:tcW w:w="7225" w:type="dxa"/>
          </w:tcPr>
          <w:p w14:paraId="5567CCAE" w14:textId="2C6C71AE" w:rsidR="004C6C06" w:rsidRDefault="004C6C06" w:rsidP="004C564B">
            <w:pPr>
              <w:pStyle w:val="Header"/>
            </w:pPr>
            <w:r>
              <w:t>Cost of summary of project</w:t>
            </w:r>
          </w:p>
        </w:tc>
        <w:tc>
          <w:tcPr>
            <w:tcW w:w="2125" w:type="dxa"/>
          </w:tcPr>
          <w:p w14:paraId="0A240502" w14:textId="51B197A7" w:rsidR="004C6C06" w:rsidRDefault="004C6C06" w:rsidP="004C564B">
            <w:pPr>
              <w:pStyle w:val="Header"/>
            </w:pPr>
            <w:r>
              <w:t>25</w:t>
            </w:r>
          </w:p>
        </w:tc>
      </w:tr>
    </w:tbl>
    <w:p w14:paraId="38DB63F1" w14:textId="77777777" w:rsidR="00432996" w:rsidRDefault="00432996" w:rsidP="004C564B">
      <w:pPr>
        <w:pStyle w:val="Header"/>
        <w:rPr>
          <w:rFonts w:cs="Droid Sans"/>
          <w:b/>
          <w:bCs/>
        </w:rPr>
      </w:pPr>
    </w:p>
    <w:p w14:paraId="5A1EFBAD" w14:textId="77777777" w:rsidR="00E15F2E" w:rsidRPr="0012090A" w:rsidRDefault="00E15F2E" w:rsidP="004C564B">
      <w:pPr>
        <w:pStyle w:val="Heading2"/>
        <w:spacing w:before="0"/>
      </w:pPr>
      <w:r w:rsidRPr="000C5AC9">
        <w:t>Confidentiality</w:t>
      </w:r>
    </w:p>
    <w:p w14:paraId="71AA14A1" w14:textId="77777777" w:rsidR="00E15F2E" w:rsidRPr="0012090A" w:rsidRDefault="00E15F2E" w:rsidP="004C564B">
      <w:pPr>
        <w:pStyle w:val="Header"/>
      </w:pPr>
      <w:r w:rsidRPr="0012090A">
        <w:t xml:space="preserve">All documents and information obtained by </w:t>
      </w:r>
      <w:r>
        <w:t>proponents</w:t>
      </w:r>
      <w:r w:rsidRPr="0012090A">
        <w:t xml:space="preserve"> in connection with this Request for Proposal are the exclusive property of AMO and therefore must be treated in strict confidence and not be used for any purpose other than to respond to this Request for Proposal and to fulfill the obligations of any contract, which may be subsequently awarded.</w:t>
      </w:r>
    </w:p>
    <w:p w14:paraId="24E65D33" w14:textId="77777777" w:rsidR="00E15F2E" w:rsidRPr="0012090A" w:rsidRDefault="00E15F2E" w:rsidP="004C564B">
      <w:pPr>
        <w:pStyle w:val="Header"/>
      </w:pPr>
    </w:p>
    <w:p w14:paraId="349238FB" w14:textId="77777777" w:rsidR="00E15F2E" w:rsidRPr="0012090A" w:rsidRDefault="00E15F2E" w:rsidP="004C564B">
      <w:pPr>
        <w:pStyle w:val="Header"/>
      </w:pPr>
      <w:r w:rsidRPr="0012090A">
        <w:lastRenderedPageBreak/>
        <w:t xml:space="preserve">As well, information contained in this Request for Proposal, or acquired by the </w:t>
      </w:r>
      <w:r>
        <w:t>proponent</w:t>
      </w:r>
      <w:r w:rsidRPr="0012090A">
        <w:t xml:space="preserve"> in further negotiations, either in writing, orally, or through observation relative to the operation of AMO organizations, is considered strictly confidential. Except for use in the preparation of proposals, information concerning AMO organizations cannot be used or disclosed in any way without prior written approval.</w:t>
      </w:r>
    </w:p>
    <w:p w14:paraId="68A0CBA6" w14:textId="77777777" w:rsidR="00E15F2E" w:rsidRDefault="00E15F2E" w:rsidP="004C564B">
      <w:pPr>
        <w:pStyle w:val="Header"/>
        <w:rPr>
          <w:rFonts w:ascii="Droid Sans" w:hAnsi="Droid Sans" w:cs="Droid Sans"/>
        </w:rPr>
      </w:pPr>
    </w:p>
    <w:p w14:paraId="5895DD97" w14:textId="41A51230" w:rsidR="00E15F2E" w:rsidRPr="000C5AC9" w:rsidRDefault="00E15F2E" w:rsidP="004C564B">
      <w:pPr>
        <w:pStyle w:val="Heading2"/>
        <w:spacing w:before="0"/>
      </w:pPr>
      <w:r w:rsidRPr="00636B2A">
        <w:t>Rights and Reserved by AMO</w:t>
      </w:r>
    </w:p>
    <w:p w14:paraId="0862E0FF" w14:textId="77777777" w:rsidR="00E15F2E" w:rsidRPr="000C5AC9" w:rsidRDefault="00E15F2E"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Request written clarification or the submission of supplementary written information or in person meeting in relation to the clarification request from any Proponent and incorporate a Proponent’s response to that request for clarification into the Proponent’s Proposal</w:t>
      </w:r>
    </w:p>
    <w:p w14:paraId="545E42C5" w14:textId="77777777" w:rsidR="00E15F2E" w:rsidRPr="000C5AC9" w:rsidRDefault="00E15F2E"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 xml:space="preserve">Adjust a Proponent’s scoring or reject a Proponent’s Proposal </w:t>
      </w:r>
      <w:proofErr w:type="gramStart"/>
      <w:r w:rsidRPr="000C5AC9">
        <w:rPr>
          <w:rFonts w:ascii="Arial" w:hAnsi="Arial" w:cs="Arial"/>
          <w:color w:val="052E2E" w:themeColor="text1"/>
        </w:rPr>
        <w:t>on the basis of</w:t>
      </w:r>
      <w:proofErr w:type="gramEnd"/>
      <w:r w:rsidRPr="000C5AC9">
        <w:rPr>
          <w:rFonts w:ascii="Arial" w:hAnsi="Arial" w:cs="Arial"/>
          <w:color w:val="052E2E" w:themeColor="text1"/>
        </w:rPr>
        <w:t xml:space="preserve"> information provided by a proponent pursuant to AMO exercising its clarification rights under this RFP process and other relevant information that arises during this RFP process.</w:t>
      </w:r>
    </w:p>
    <w:p w14:paraId="3F3458E2" w14:textId="77777777" w:rsidR="00E15F2E" w:rsidRPr="000C5AC9" w:rsidRDefault="00E15F2E"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Waive formalities and accept Proposals which substantially comply with the requirements of this RFP.</w:t>
      </w:r>
    </w:p>
    <w:p w14:paraId="56429D5B" w14:textId="77777777" w:rsidR="00E15F2E" w:rsidRPr="000C5AC9" w:rsidRDefault="00E15F2E"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Verify with any Proponent or with a third party any information set out in a Proposal.</w:t>
      </w:r>
    </w:p>
    <w:p w14:paraId="549BA24B" w14:textId="77777777" w:rsidR="00E15F2E" w:rsidRPr="000C5AC9" w:rsidRDefault="00E15F2E"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Disqualify any Proponent whose Proposal contains misrepresentations or any other inaccurate or misleading information.</w:t>
      </w:r>
    </w:p>
    <w:p w14:paraId="654C9D83"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Select any Proponent other than the proponent whose proposal reflects the lowest cost to AMO or the highest overall score.</w:t>
      </w:r>
    </w:p>
    <w:p w14:paraId="4743A0AD"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Cancel this RFP process at any stage without award.</w:t>
      </w:r>
    </w:p>
    <w:p w14:paraId="0877F0E1"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Cancel this RFP process at any stage and issue a new RFP for the same or similar goods and services.</w:t>
      </w:r>
    </w:p>
    <w:p w14:paraId="7C60AE05"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Accept any proposal in whole or in part.</w:t>
      </w:r>
    </w:p>
    <w:p w14:paraId="2400DE32"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Discuss with any Proponent different or additional terms to those contemplated in this RFP or in any proponent’s proposal.</w:t>
      </w:r>
    </w:p>
    <w:p w14:paraId="5058D8B0"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If a single Proposal is received:</w:t>
      </w:r>
    </w:p>
    <w:p w14:paraId="7B7DBE70" w14:textId="77777777" w:rsidR="00747D74" w:rsidRPr="000C5AC9" w:rsidRDefault="00747D74" w:rsidP="004C564B">
      <w:pPr>
        <w:pStyle w:val="ListParagraph"/>
        <w:numPr>
          <w:ilvl w:val="1"/>
          <w:numId w:val="12"/>
        </w:numPr>
        <w:spacing w:after="0" w:line="252" w:lineRule="auto"/>
        <w:rPr>
          <w:rFonts w:ascii="Arial" w:hAnsi="Arial" w:cs="Arial"/>
          <w:color w:val="052E2E" w:themeColor="text1"/>
        </w:rPr>
      </w:pPr>
      <w:r w:rsidRPr="000C5AC9">
        <w:rPr>
          <w:rFonts w:ascii="Arial" w:hAnsi="Arial" w:cs="Arial"/>
          <w:color w:val="052E2E" w:themeColor="text1"/>
        </w:rPr>
        <w:t xml:space="preserve">reject the Proposal of the sole Proponent and cancel this RFP process or </w:t>
      </w:r>
    </w:p>
    <w:p w14:paraId="21FFBB1C" w14:textId="77777777" w:rsidR="00747D74" w:rsidRPr="000C5AC9" w:rsidRDefault="00747D74" w:rsidP="004C564B">
      <w:pPr>
        <w:pStyle w:val="ListParagraph"/>
        <w:numPr>
          <w:ilvl w:val="1"/>
          <w:numId w:val="12"/>
        </w:numPr>
        <w:spacing w:after="0" w:line="252" w:lineRule="auto"/>
        <w:rPr>
          <w:rFonts w:ascii="Arial" w:hAnsi="Arial" w:cs="Arial"/>
          <w:color w:val="052E2E" w:themeColor="text1"/>
        </w:rPr>
      </w:pPr>
      <w:proofErr w:type="gramStart"/>
      <w:r w:rsidRPr="000C5AC9">
        <w:rPr>
          <w:rFonts w:ascii="Arial" w:hAnsi="Arial" w:cs="Arial"/>
          <w:color w:val="052E2E" w:themeColor="text1"/>
        </w:rPr>
        <w:t>enter into</w:t>
      </w:r>
      <w:proofErr w:type="gramEnd"/>
      <w:r w:rsidRPr="000C5AC9">
        <w:rPr>
          <w:rFonts w:ascii="Arial" w:hAnsi="Arial" w:cs="Arial"/>
          <w:color w:val="052E2E" w:themeColor="text1"/>
        </w:rPr>
        <w:t xml:space="preserve"> direct negotiations with the sole Proponent.</w:t>
      </w:r>
    </w:p>
    <w:p w14:paraId="6AB9F4B7"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Reject any or all Proposals in its absolute discretion.</w:t>
      </w:r>
    </w:p>
    <w:p w14:paraId="7AEDFE9F"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Negotiate in respect of any term or condition proposed by the Proponent in its Proposal, whether a business or legal term or condition or otherwise</w:t>
      </w:r>
    </w:p>
    <w:p w14:paraId="174E1A6B" w14:textId="77777777" w:rsidR="00747D74" w:rsidRPr="000C5AC9" w:rsidRDefault="00747D74" w:rsidP="004C564B">
      <w:pPr>
        <w:pStyle w:val="ListParagraph"/>
        <w:numPr>
          <w:ilvl w:val="0"/>
          <w:numId w:val="12"/>
        </w:numPr>
        <w:spacing w:after="0" w:line="252" w:lineRule="auto"/>
        <w:contextualSpacing w:val="0"/>
        <w:rPr>
          <w:rFonts w:ascii="Arial" w:hAnsi="Arial" w:cs="Arial"/>
          <w:color w:val="052E2E" w:themeColor="text1"/>
        </w:rPr>
      </w:pPr>
      <w:r w:rsidRPr="000C5AC9">
        <w:rPr>
          <w:rFonts w:ascii="Arial" w:hAnsi="Arial" w:cs="Arial"/>
          <w:color w:val="052E2E" w:themeColor="text1"/>
        </w:rPr>
        <w:t>And these reserved rights are in addition to any other express rights or any other rights which may be implied in the circumstances.</w:t>
      </w:r>
    </w:p>
    <w:p w14:paraId="2A5829B4" w14:textId="77777777" w:rsidR="00747D74" w:rsidRPr="000C5AC9" w:rsidRDefault="00747D74" w:rsidP="004C564B">
      <w:pPr>
        <w:spacing w:line="252" w:lineRule="auto"/>
        <w:rPr>
          <w:rFonts w:ascii="Droid Sans" w:hAnsi="Droid Sans" w:cs="Droid Sans"/>
          <w:sz w:val="20"/>
          <w:szCs w:val="20"/>
        </w:rPr>
      </w:pPr>
    </w:p>
    <w:p w14:paraId="54ABAF44" w14:textId="7E7B9C17" w:rsidR="00226443" w:rsidRPr="000C5AC9" w:rsidRDefault="00226443" w:rsidP="004C564B">
      <w:pPr>
        <w:pStyle w:val="Heading2"/>
        <w:spacing w:before="0"/>
        <w:rPr>
          <w:rFonts w:eastAsia="Times New Roman" w:cs="Arial"/>
        </w:rPr>
      </w:pPr>
      <w:r>
        <w:t xml:space="preserve">Other </w:t>
      </w:r>
      <w:r w:rsidRPr="000C5AC9">
        <w:t>Terms</w:t>
      </w:r>
      <w:r>
        <w:t xml:space="preserve"> and Conditions</w:t>
      </w:r>
    </w:p>
    <w:p w14:paraId="172F0826" w14:textId="77777777" w:rsidR="000C5AC9" w:rsidRPr="000C5AC9" w:rsidRDefault="00226443" w:rsidP="004C564B">
      <w:pPr>
        <w:pStyle w:val="ListParagraph"/>
        <w:numPr>
          <w:ilvl w:val="0"/>
          <w:numId w:val="16"/>
        </w:numPr>
        <w:spacing w:after="0" w:line="252" w:lineRule="auto"/>
        <w:rPr>
          <w:rFonts w:ascii="Arial" w:hAnsi="Arial" w:cs="Arial"/>
          <w:color w:val="052E2E" w:themeColor="text1"/>
          <w:sz w:val="20"/>
          <w:szCs w:val="20"/>
        </w:rPr>
      </w:pPr>
      <w:r w:rsidRPr="000C5AC9">
        <w:rPr>
          <w:rFonts w:ascii="Arial" w:hAnsi="Arial" w:cs="Arial"/>
          <w:color w:val="052E2E" w:themeColor="text1"/>
        </w:rPr>
        <w:t>Any contracts with successful proponent will be governed by the laws of Ontario.</w:t>
      </w:r>
    </w:p>
    <w:p w14:paraId="6A2B4AAA" w14:textId="77777777" w:rsidR="000C5AC9" w:rsidRPr="000C5AC9" w:rsidRDefault="00226443" w:rsidP="004C564B">
      <w:pPr>
        <w:pStyle w:val="ListParagraph"/>
        <w:numPr>
          <w:ilvl w:val="0"/>
          <w:numId w:val="16"/>
        </w:numPr>
        <w:spacing w:after="0" w:line="252" w:lineRule="auto"/>
        <w:rPr>
          <w:rFonts w:ascii="Arial" w:hAnsi="Arial" w:cs="Arial"/>
          <w:color w:val="052E2E" w:themeColor="text1"/>
          <w:sz w:val="20"/>
          <w:szCs w:val="20"/>
        </w:rPr>
      </w:pPr>
      <w:r w:rsidRPr="000C5AC9">
        <w:rPr>
          <w:rFonts w:ascii="Arial" w:hAnsi="Arial" w:cs="Arial"/>
          <w:color w:val="052E2E" w:themeColor="text1"/>
        </w:rPr>
        <w:t>Scope of services may be refined during negotiation of the contracts.</w:t>
      </w:r>
    </w:p>
    <w:p w14:paraId="340EBEE8" w14:textId="77777777" w:rsidR="000C5AC9" w:rsidRPr="000C5AC9" w:rsidRDefault="00226443" w:rsidP="004C564B">
      <w:pPr>
        <w:pStyle w:val="ListParagraph"/>
        <w:numPr>
          <w:ilvl w:val="0"/>
          <w:numId w:val="16"/>
        </w:numPr>
        <w:spacing w:after="0" w:line="252" w:lineRule="auto"/>
        <w:rPr>
          <w:rFonts w:ascii="Arial" w:hAnsi="Arial" w:cs="Arial"/>
          <w:color w:val="052E2E" w:themeColor="text1"/>
          <w:sz w:val="20"/>
          <w:szCs w:val="20"/>
        </w:rPr>
      </w:pPr>
      <w:r w:rsidRPr="000C5AC9">
        <w:rPr>
          <w:rFonts w:ascii="Arial" w:hAnsi="Arial" w:cs="Arial"/>
          <w:color w:val="052E2E" w:themeColor="text1"/>
        </w:rPr>
        <w:t>AMO is not to be considered an employer to the successful proponent nor to such proponent’s personnel or staff for any work or services.</w:t>
      </w:r>
    </w:p>
    <w:p w14:paraId="6EEFA4F0" w14:textId="77777777" w:rsidR="000C5AC9" w:rsidRPr="000C5AC9" w:rsidRDefault="00226443" w:rsidP="004C564B">
      <w:pPr>
        <w:pStyle w:val="ListParagraph"/>
        <w:numPr>
          <w:ilvl w:val="0"/>
          <w:numId w:val="16"/>
        </w:numPr>
        <w:spacing w:after="0" w:line="252" w:lineRule="auto"/>
        <w:rPr>
          <w:rFonts w:ascii="Arial" w:hAnsi="Arial" w:cs="Arial"/>
          <w:color w:val="052E2E" w:themeColor="text1"/>
          <w:sz w:val="20"/>
          <w:szCs w:val="20"/>
        </w:rPr>
      </w:pPr>
      <w:r w:rsidRPr="000C5AC9">
        <w:rPr>
          <w:rFonts w:ascii="Arial" w:hAnsi="Arial" w:cs="Arial"/>
          <w:color w:val="052E2E" w:themeColor="text1"/>
        </w:rPr>
        <w:t xml:space="preserve">The proponent agrees to avoid any conflict of interest in the performance of its contractual obligations, disclose to AMO without delay any actual or potential conflict of interest that may arise, and comply with the requirements imposed by AMO to resolve the conflict of interest. AMO organizations may immediately terminate the agreement, upon giving written notice to the proponent, if in the reasonable opinion of AMO organizations; it is not possible to resolve the Proponent’s conflict of interest. </w:t>
      </w:r>
    </w:p>
    <w:p w14:paraId="48E074E8" w14:textId="102EC0BE" w:rsidR="008E1CC0" w:rsidRPr="00FF5DA9" w:rsidRDefault="00226443" w:rsidP="004C564B">
      <w:pPr>
        <w:pStyle w:val="ListParagraph"/>
        <w:numPr>
          <w:ilvl w:val="0"/>
          <w:numId w:val="16"/>
        </w:numPr>
        <w:spacing w:after="0" w:line="252" w:lineRule="auto"/>
        <w:rPr>
          <w:rFonts w:ascii="Arial" w:hAnsi="Arial" w:cs="Arial"/>
          <w:color w:val="052E2E" w:themeColor="text1"/>
          <w:sz w:val="20"/>
          <w:szCs w:val="20"/>
        </w:rPr>
      </w:pPr>
      <w:r w:rsidRPr="000C5AC9">
        <w:rPr>
          <w:rFonts w:ascii="Arial" w:hAnsi="Arial" w:cs="Arial"/>
          <w:color w:val="052E2E" w:themeColor="text1"/>
        </w:rPr>
        <w:lastRenderedPageBreak/>
        <w:t xml:space="preserve">No act or omission by AMO organizations will be construed by the Successful Proponent as a renunciation or waiver of any rights or recourses for any breach by the successful proponent of its obligations set out in this RFP and in the Contract, unless </w:t>
      </w:r>
      <w:r w:rsidR="006F2333" w:rsidRPr="000C5AC9">
        <w:rPr>
          <w:rFonts w:ascii="Arial" w:hAnsi="Arial" w:cs="Arial"/>
          <w:color w:val="052E2E" w:themeColor="text1"/>
        </w:rPr>
        <w:t xml:space="preserve">the </w:t>
      </w:r>
      <w:r w:rsidRPr="000C5AC9">
        <w:rPr>
          <w:rFonts w:ascii="Arial" w:hAnsi="Arial" w:cs="Arial"/>
          <w:color w:val="052E2E" w:themeColor="text1"/>
        </w:rPr>
        <w:t xml:space="preserve">AMO organization provided the successful proponent with an express waiver in writing. </w:t>
      </w:r>
      <w:bookmarkStart w:id="0" w:name="_Toc130802246"/>
      <w:bookmarkEnd w:id="0"/>
    </w:p>
    <w:sectPr w:rsidR="008E1CC0" w:rsidRPr="00FF5DA9" w:rsidSect="00E62DAB">
      <w:headerReference w:type="default" r:id="rId12"/>
      <w:footerReference w:type="default" r:id="rId13"/>
      <w:headerReference w:type="first" r:id="rId14"/>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49559" w14:textId="77777777" w:rsidR="002562B4" w:rsidRDefault="002562B4" w:rsidP="0036799B">
      <w:r>
        <w:separator/>
      </w:r>
    </w:p>
  </w:endnote>
  <w:endnote w:type="continuationSeparator" w:id="0">
    <w:p w14:paraId="64E08261" w14:textId="77777777" w:rsidR="002562B4" w:rsidRDefault="002562B4" w:rsidP="0036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Droid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005291"/>
      <w:docPartObj>
        <w:docPartGallery w:val="Page Numbers (Bottom of Page)"/>
        <w:docPartUnique/>
      </w:docPartObj>
    </w:sdtPr>
    <w:sdtEndPr>
      <w:rPr>
        <w:noProof/>
      </w:rPr>
    </w:sdtEndPr>
    <w:sdtContent>
      <w:p w14:paraId="74561509" w14:textId="77777777" w:rsidR="00022888" w:rsidRDefault="00022888" w:rsidP="005B6F13">
        <w:pPr>
          <w:pStyle w:val="Footer"/>
        </w:pPr>
      </w:p>
      <w:p w14:paraId="693C15C1" w14:textId="7127C8DA" w:rsidR="00022888" w:rsidRDefault="001973F9" w:rsidP="001973F9">
        <w:pPr>
          <w:pStyle w:val="Footer"/>
          <w:rPr>
            <w:noProof/>
          </w:rPr>
        </w:pPr>
        <w:r w:rsidRPr="005B6F13">
          <w:rPr>
            <w:noProof/>
          </w:rPr>
          <w:drawing>
            <wp:anchor distT="0" distB="0" distL="114300" distR="114300" simplePos="0" relativeHeight="251666432" behindDoc="1" locked="0" layoutInCell="1" allowOverlap="1" wp14:anchorId="411B89DF" wp14:editId="62D1C62C">
              <wp:simplePos x="0" y="0"/>
              <wp:positionH relativeFrom="margin">
                <wp:posOffset>2543175</wp:posOffset>
              </wp:positionH>
              <wp:positionV relativeFrom="paragraph">
                <wp:posOffset>97790</wp:posOffset>
              </wp:positionV>
              <wp:extent cx="850265" cy="438785"/>
              <wp:effectExtent l="0" t="0" r="6985" b="0"/>
              <wp:wrapNone/>
              <wp:docPr id="277269587" name="Picture 27726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4821" name="Picture 1012854821"/>
                      <pic:cNvPicPr/>
                    </pic:nvPicPr>
                    <pic:blipFill rotWithShape="1">
                      <a:blip r:embed="rId1">
                        <a:extLst>
                          <a:ext uri="{28A0092B-C50C-407E-A947-70E740481C1C}">
                            <a14:useLocalDpi xmlns:a14="http://schemas.microsoft.com/office/drawing/2010/main" val="0"/>
                          </a:ext>
                        </a:extLst>
                      </a:blip>
                      <a:srcRect l="5012" t="2274" r="77015" b="90570"/>
                      <a:stretch/>
                    </pic:blipFill>
                    <pic:spPr bwMode="auto">
                      <a:xfrm>
                        <a:off x="0" y="0"/>
                        <a:ext cx="850265" cy="43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888" w:rsidRPr="005B6F13">
          <w:fldChar w:fldCharType="begin"/>
        </w:r>
        <w:r w:rsidR="00022888" w:rsidRPr="005B6F13">
          <w:instrText xml:space="preserve"> PAGE   \* MERGEFORMAT </w:instrText>
        </w:r>
        <w:r w:rsidR="00022888" w:rsidRPr="005B6F13">
          <w:fldChar w:fldCharType="separate"/>
        </w:r>
        <w:r w:rsidR="00022888" w:rsidRPr="005B6F13">
          <w:t>2</w:t>
        </w:r>
        <w:r w:rsidR="00022888" w:rsidRPr="005B6F13">
          <w:rPr>
            <w:noProof/>
          </w:rPr>
          <w:fldChar w:fldCharType="end"/>
        </w:r>
      </w:p>
    </w:sdtContent>
  </w:sdt>
  <w:p w14:paraId="43B53632" w14:textId="1577462A" w:rsidR="00574BB0" w:rsidRDefault="00574BB0" w:rsidP="005B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15E1F" w14:textId="77777777" w:rsidR="002562B4" w:rsidRDefault="002562B4" w:rsidP="0036799B">
      <w:r>
        <w:separator/>
      </w:r>
    </w:p>
  </w:footnote>
  <w:footnote w:type="continuationSeparator" w:id="0">
    <w:p w14:paraId="0117B38F" w14:textId="77777777" w:rsidR="002562B4" w:rsidRDefault="002562B4" w:rsidP="0036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8F59" w14:textId="3D51730E" w:rsidR="00E62DAB" w:rsidRDefault="00575B0C" w:rsidP="004C6022">
    <w:pPr>
      <w:jc w:val="right"/>
      <w:rPr>
        <w:b/>
        <w:bCs/>
        <w:color w:val="114444" w:themeColor="text2"/>
        <w:sz w:val="24"/>
        <w:szCs w:val="32"/>
      </w:rPr>
    </w:pPr>
    <w:r>
      <w:rPr>
        <w:b/>
        <w:bCs/>
        <w:color w:val="114444" w:themeColor="text2"/>
        <w:sz w:val="24"/>
        <w:szCs w:val="32"/>
      </w:rPr>
      <w:t>Request</w:t>
    </w:r>
    <w:r w:rsidR="004C6022">
      <w:rPr>
        <w:b/>
        <w:bCs/>
        <w:color w:val="114444" w:themeColor="text2"/>
        <w:sz w:val="24"/>
        <w:szCs w:val="32"/>
      </w:rPr>
      <w:t xml:space="preserve"> for Proposal</w:t>
    </w:r>
    <w:r>
      <w:rPr>
        <w:b/>
        <w:bCs/>
        <w:color w:val="114444" w:themeColor="text2"/>
        <w:sz w:val="24"/>
        <w:szCs w:val="32"/>
      </w:rPr>
      <w:t>s</w:t>
    </w:r>
    <w:r w:rsidR="004C6022">
      <w:rPr>
        <w:b/>
        <w:bCs/>
        <w:color w:val="114444" w:themeColor="text2"/>
        <w:sz w:val="24"/>
        <w:szCs w:val="32"/>
      </w:rPr>
      <w:t xml:space="preserve"> to Provide Services</w:t>
    </w:r>
  </w:p>
  <w:p w14:paraId="5C3CF599" w14:textId="20130DA0" w:rsidR="00E62DAB" w:rsidRDefault="008D0F24" w:rsidP="00E62DAB">
    <w:pPr>
      <w:pStyle w:val="Header"/>
      <w:jc w:val="right"/>
    </w:pPr>
    <w:r>
      <w:t>Creating a Municipal Civility &amp; Anti-Harassment Strategy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E6F7" w14:textId="42584B4F" w:rsidR="001E06AA" w:rsidRDefault="001E06AA">
    <w:pPr>
      <w:pStyle w:val="Header"/>
    </w:pPr>
    <w:r>
      <w:rPr>
        <w:noProof/>
        <w14:ligatures w14:val="standardContextual"/>
      </w:rPr>
      <w:drawing>
        <wp:anchor distT="0" distB="0" distL="114300" distR="114300" simplePos="0" relativeHeight="251664384" behindDoc="1" locked="0" layoutInCell="1" allowOverlap="1" wp14:anchorId="504DF1A3" wp14:editId="080ECF1D">
          <wp:simplePos x="0" y="0"/>
          <wp:positionH relativeFrom="column">
            <wp:posOffset>-632460</wp:posOffset>
          </wp:positionH>
          <wp:positionV relativeFrom="paragraph">
            <wp:posOffset>-449580</wp:posOffset>
          </wp:positionV>
          <wp:extent cx="3228624" cy="1488332"/>
          <wp:effectExtent l="0" t="0" r="0" b="0"/>
          <wp:wrapSquare wrapText="bothSides"/>
          <wp:docPr id="144147901" name="Picture 14414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54821" name="Picture 1012854821"/>
                  <pic:cNvPicPr/>
                </pic:nvPicPr>
                <pic:blipFill rotWithShape="1">
                  <a:blip r:embed="rId1">
                    <a:extLst>
                      <a:ext uri="{28A0092B-C50C-407E-A947-70E740481C1C}">
                        <a14:useLocalDpi xmlns:a14="http://schemas.microsoft.com/office/drawing/2010/main" val="0"/>
                      </a:ext>
                    </a:extLst>
                  </a:blip>
                  <a:srcRect l="4116" r="66809" b="89641"/>
                  <a:stretch/>
                </pic:blipFill>
                <pic:spPr bwMode="auto">
                  <a:xfrm>
                    <a:off x="0" y="0"/>
                    <a:ext cx="3228624" cy="14883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628"/>
    <w:multiLevelType w:val="hybridMultilevel"/>
    <w:tmpl w:val="50009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9661B0"/>
    <w:multiLevelType w:val="hybridMultilevel"/>
    <w:tmpl w:val="DCE277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44C3C"/>
    <w:multiLevelType w:val="hybridMultilevel"/>
    <w:tmpl w:val="B3CAD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1530FA"/>
    <w:multiLevelType w:val="hybridMultilevel"/>
    <w:tmpl w:val="3702B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44F1DD5"/>
    <w:multiLevelType w:val="hybridMultilevel"/>
    <w:tmpl w:val="3F1EA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CD4FA9"/>
    <w:multiLevelType w:val="hybridMultilevel"/>
    <w:tmpl w:val="B23E84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454688"/>
    <w:multiLevelType w:val="hybridMultilevel"/>
    <w:tmpl w:val="0BA62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2F756B"/>
    <w:multiLevelType w:val="hybridMultilevel"/>
    <w:tmpl w:val="B6AA3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AC7E39"/>
    <w:multiLevelType w:val="multilevel"/>
    <w:tmpl w:val="4252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655412"/>
    <w:multiLevelType w:val="hybridMultilevel"/>
    <w:tmpl w:val="F42E3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3866F6"/>
    <w:multiLevelType w:val="hybridMultilevel"/>
    <w:tmpl w:val="4E8246C4"/>
    <w:lvl w:ilvl="0" w:tplc="F09AF968">
      <w:start w:val="1"/>
      <w:numFmt w:val="decimal"/>
      <w:lvlText w:val="%1."/>
      <w:lvlJc w:val="left"/>
      <w:pPr>
        <w:tabs>
          <w:tab w:val="num" w:pos="720"/>
        </w:tabs>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3856D64"/>
    <w:multiLevelType w:val="hybridMultilevel"/>
    <w:tmpl w:val="DB341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6815AD"/>
    <w:multiLevelType w:val="hybridMultilevel"/>
    <w:tmpl w:val="276496E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3" w15:restartNumberingAfterBreak="0">
    <w:nsid w:val="5DD31EF8"/>
    <w:multiLevelType w:val="hybridMultilevel"/>
    <w:tmpl w:val="6E869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F476EA"/>
    <w:multiLevelType w:val="hybridMultilevel"/>
    <w:tmpl w:val="83DE8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E336BD"/>
    <w:multiLevelType w:val="hybridMultilevel"/>
    <w:tmpl w:val="60FC4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A63DE6"/>
    <w:multiLevelType w:val="hybridMultilevel"/>
    <w:tmpl w:val="C6B49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60453876">
    <w:abstractNumId w:val="4"/>
  </w:num>
  <w:num w:numId="2" w16cid:durableId="1103650927">
    <w:abstractNumId w:val="11"/>
  </w:num>
  <w:num w:numId="3" w16cid:durableId="1733429186">
    <w:abstractNumId w:val="9"/>
  </w:num>
  <w:num w:numId="4" w16cid:durableId="969869313">
    <w:abstractNumId w:val="7"/>
  </w:num>
  <w:num w:numId="5" w16cid:durableId="640890304">
    <w:abstractNumId w:val="5"/>
  </w:num>
  <w:num w:numId="6" w16cid:durableId="2124767113">
    <w:abstractNumId w:val="12"/>
  </w:num>
  <w:num w:numId="7" w16cid:durableId="1430275313">
    <w:abstractNumId w:val="2"/>
  </w:num>
  <w:num w:numId="8" w16cid:durableId="518131171">
    <w:abstractNumId w:val="16"/>
  </w:num>
  <w:num w:numId="9" w16cid:durableId="668755244">
    <w:abstractNumId w:val="1"/>
  </w:num>
  <w:num w:numId="10" w16cid:durableId="6947095">
    <w:abstractNumId w:val="0"/>
  </w:num>
  <w:num w:numId="11" w16cid:durableId="983238001">
    <w:abstractNumId w:val="8"/>
  </w:num>
  <w:num w:numId="12" w16cid:durableId="1479767127">
    <w:abstractNumId w:val="3"/>
  </w:num>
  <w:num w:numId="13" w16cid:durableId="1159930493">
    <w:abstractNumId w:val="10"/>
  </w:num>
  <w:num w:numId="14" w16cid:durableId="1965579708">
    <w:abstractNumId w:val="6"/>
  </w:num>
  <w:num w:numId="15" w16cid:durableId="2037657158">
    <w:abstractNumId w:val="14"/>
  </w:num>
  <w:num w:numId="16" w16cid:durableId="2129426259">
    <w:abstractNumId w:val="15"/>
  </w:num>
  <w:num w:numId="17" w16cid:durableId="20162976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9B"/>
    <w:rsid w:val="00000C3F"/>
    <w:rsid w:val="00003B50"/>
    <w:rsid w:val="00006819"/>
    <w:rsid w:val="00010185"/>
    <w:rsid w:val="00012F35"/>
    <w:rsid w:val="0001633F"/>
    <w:rsid w:val="00020561"/>
    <w:rsid w:val="00022888"/>
    <w:rsid w:val="000239AC"/>
    <w:rsid w:val="00023F63"/>
    <w:rsid w:val="000301C6"/>
    <w:rsid w:val="000477B3"/>
    <w:rsid w:val="00052024"/>
    <w:rsid w:val="0006289D"/>
    <w:rsid w:val="00074DA6"/>
    <w:rsid w:val="0008443E"/>
    <w:rsid w:val="00084714"/>
    <w:rsid w:val="000937EF"/>
    <w:rsid w:val="00097B77"/>
    <w:rsid w:val="000A0270"/>
    <w:rsid w:val="000A4AA7"/>
    <w:rsid w:val="000A6447"/>
    <w:rsid w:val="000A6A72"/>
    <w:rsid w:val="000B4AA2"/>
    <w:rsid w:val="000C5AC9"/>
    <w:rsid w:val="000D3699"/>
    <w:rsid w:val="000E0284"/>
    <w:rsid w:val="000E79E7"/>
    <w:rsid w:val="000F0252"/>
    <w:rsid w:val="00100606"/>
    <w:rsid w:val="001107FF"/>
    <w:rsid w:val="00113E71"/>
    <w:rsid w:val="001153F2"/>
    <w:rsid w:val="00115C2E"/>
    <w:rsid w:val="00117379"/>
    <w:rsid w:val="00121AD6"/>
    <w:rsid w:val="00132F81"/>
    <w:rsid w:val="0013596E"/>
    <w:rsid w:val="00140979"/>
    <w:rsid w:val="00160EC2"/>
    <w:rsid w:val="0017300F"/>
    <w:rsid w:val="00177554"/>
    <w:rsid w:val="00182E69"/>
    <w:rsid w:val="00191057"/>
    <w:rsid w:val="0019291A"/>
    <w:rsid w:val="00193FAB"/>
    <w:rsid w:val="00194CAB"/>
    <w:rsid w:val="00196B2D"/>
    <w:rsid w:val="001973F9"/>
    <w:rsid w:val="001A2217"/>
    <w:rsid w:val="001C090C"/>
    <w:rsid w:val="001C12D5"/>
    <w:rsid w:val="001C1B2B"/>
    <w:rsid w:val="001C6B4D"/>
    <w:rsid w:val="001D2460"/>
    <w:rsid w:val="001D2992"/>
    <w:rsid w:val="001D2D20"/>
    <w:rsid w:val="001D3220"/>
    <w:rsid w:val="001E06AA"/>
    <w:rsid w:val="001E4F1B"/>
    <w:rsid w:val="001F003F"/>
    <w:rsid w:val="001F3272"/>
    <w:rsid w:val="001F37F5"/>
    <w:rsid w:val="0020239C"/>
    <w:rsid w:val="00210AD6"/>
    <w:rsid w:val="00210EF8"/>
    <w:rsid w:val="00212251"/>
    <w:rsid w:val="00215D9D"/>
    <w:rsid w:val="00216789"/>
    <w:rsid w:val="00221C34"/>
    <w:rsid w:val="00221CB1"/>
    <w:rsid w:val="002231B4"/>
    <w:rsid w:val="00225AD9"/>
    <w:rsid w:val="00226443"/>
    <w:rsid w:val="002324EE"/>
    <w:rsid w:val="0024798A"/>
    <w:rsid w:val="00253C82"/>
    <w:rsid w:val="002562B4"/>
    <w:rsid w:val="002664BD"/>
    <w:rsid w:val="002679C8"/>
    <w:rsid w:val="002740FD"/>
    <w:rsid w:val="002777BB"/>
    <w:rsid w:val="00277C62"/>
    <w:rsid w:val="002818C3"/>
    <w:rsid w:val="00294D18"/>
    <w:rsid w:val="00297A7C"/>
    <w:rsid w:val="002B3922"/>
    <w:rsid w:val="002C401E"/>
    <w:rsid w:val="002D0CD2"/>
    <w:rsid w:val="002D3944"/>
    <w:rsid w:val="002E3E3C"/>
    <w:rsid w:val="002E7678"/>
    <w:rsid w:val="002F27C0"/>
    <w:rsid w:val="002F652B"/>
    <w:rsid w:val="00321104"/>
    <w:rsid w:val="00324454"/>
    <w:rsid w:val="00334674"/>
    <w:rsid w:val="00335130"/>
    <w:rsid w:val="00335CA1"/>
    <w:rsid w:val="00336482"/>
    <w:rsid w:val="0036751F"/>
    <w:rsid w:val="0036799B"/>
    <w:rsid w:val="00380600"/>
    <w:rsid w:val="003812FC"/>
    <w:rsid w:val="0038437C"/>
    <w:rsid w:val="003926D3"/>
    <w:rsid w:val="00395FBD"/>
    <w:rsid w:val="003B263C"/>
    <w:rsid w:val="003B412C"/>
    <w:rsid w:val="003B64A8"/>
    <w:rsid w:val="003C34E6"/>
    <w:rsid w:val="003C5955"/>
    <w:rsid w:val="003C772D"/>
    <w:rsid w:val="003D2D12"/>
    <w:rsid w:val="003E7836"/>
    <w:rsid w:val="00400B89"/>
    <w:rsid w:val="0041220A"/>
    <w:rsid w:val="004132E0"/>
    <w:rsid w:val="00413E06"/>
    <w:rsid w:val="00426A9E"/>
    <w:rsid w:val="004274C6"/>
    <w:rsid w:val="00430972"/>
    <w:rsid w:val="00432996"/>
    <w:rsid w:val="00434186"/>
    <w:rsid w:val="0043576F"/>
    <w:rsid w:val="00441623"/>
    <w:rsid w:val="004422F8"/>
    <w:rsid w:val="004521AF"/>
    <w:rsid w:val="0045379D"/>
    <w:rsid w:val="00454E63"/>
    <w:rsid w:val="004615BD"/>
    <w:rsid w:val="0047010C"/>
    <w:rsid w:val="00470D8B"/>
    <w:rsid w:val="00472AAE"/>
    <w:rsid w:val="00476252"/>
    <w:rsid w:val="004918EC"/>
    <w:rsid w:val="0049389F"/>
    <w:rsid w:val="004A1C35"/>
    <w:rsid w:val="004A4B1C"/>
    <w:rsid w:val="004A6D8A"/>
    <w:rsid w:val="004B5E1B"/>
    <w:rsid w:val="004C564B"/>
    <w:rsid w:val="004C6022"/>
    <w:rsid w:val="004C6C06"/>
    <w:rsid w:val="004D286D"/>
    <w:rsid w:val="004D3B57"/>
    <w:rsid w:val="004F44B7"/>
    <w:rsid w:val="004F79BB"/>
    <w:rsid w:val="0050560C"/>
    <w:rsid w:val="00505BA4"/>
    <w:rsid w:val="005067B3"/>
    <w:rsid w:val="00511A18"/>
    <w:rsid w:val="0051430C"/>
    <w:rsid w:val="00523E95"/>
    <w:rsid w:val="0053357F"/>
    <w:rsid w:val="00534BF4"/>
    <w:rsid w:val="00540D49"/>
    <w:rsid w:val="0054325F"/>
    <w:rsid w:val="00552710"/>
    <w:rsid w:val="005566F3"/>
    <w:rsid w:val="00564C55"/>
    <w:rsid w:val="00565206"/>
    <w:rsid w:val="00574A54"/>
    <w:rsid w:val="00574BB0"/>
    <w:rsid w:val="005756C6"/>
    <w:rsid w:val="00575B0C"/>
    <w:rsid w:val="005827A1"/>
    <w:rsid w:val="00584DEC"/>
    <w:rsid w:val="00584F6B"/>
    <w:rsid w:val="00585F23"/>
    <w:rsid w:val="00586433"/>
    <w:rsid w:val="00587166"/>
    <w:rsid w:val="005934E6"/>
    <w:rsid w:val="0059473D"/>
    <w:rsid w:val="00595125"/>
    <w:rsid w:val="00596622"/>
    <w:rsid w:val="005A7AED"/>
    <w:rsid w:val="005B6E42"/>
    <w:rsid w:val="005B6F13"/>
    <w:rsid w:val="005C2FAC"/>
    <w:rsid w:val="005D3F31"/>
    <w:rsid w:val="005E76C1"/>
    <w:rsid w:val="005E7F80"/>
    <w:rsid w:val="005F3C89"/>
    <w:rsid w:val="005F78FF"/>
    <w:rsid w:val="0060486E"/>
    <w:rsid w:val="0061147B"/>
    <w:rsid w:val="00613FE3"/>
    <w:rsid w:val="006142D4"/>
    <w:rsid w:val="00617B44"/>
    <w:rsid w:val="00627AA5"/>
    <w:rsid w:val="00634356"/>
    <w:rsid w:val="006404C3"/>
    <w:rsid w:val="00640BC1"/>
    <w:rsid w:val="006417B4"/>
    <w:rsid w:val="0064254A"/>
    <w:rsid w:val="0064312A"/>
    <w:rsid w:val="006467DA"/>
    <w:rsid w:val="00653B24"/>
    <w:rsid w:val="0065527D"/>
    <w:rsid w:val="00667212"/>
    <w:rsid w:val="00673015"/>
    <w:rsid w:val="00676EA3"/>
    <w:rsid w:val="006900CB"/>
    <w:rsid w:val="00693356"/>
    <w:rsid w:val="006A0A38"/>
    <w:rsid w:val="006A1717"/>
    <w:rsid w:val="006A4065"/>
    <w:rsid w:val="006A5539"/>
    <w:rsid w:val="006D5557"/>
    <w:rsid w:val="006E0BF7"/>
    <w:rsid w:val="006E1507"/>
    <w:rsid w:val="006E725B"/>
    <w:rsid w:val="006F2333"/>
    <w:rsid w:val="006F3976"/>
    <w:rsid w:val="006F6C61"/>
    <w:rsid w:val="007123B8"/>
    <w:rsid w:val="00715FA3"/>
    <w:rsid w:val="00720523"/>
    <w:rsid w:val="00725C05"/>
    <w:rsid w:val="00726E4C"/>
    <w:rsid w:val="00734874"/>
    <w:rsid w:val="00743EE0"/>
    <w:rsid w:val="00747D74"/>
    <w:rsid w:val="0075649D"/>
    <w:rsid w:val="00757D67"/>
    <w:rsid w:val="00771F35"/>
    <w:rsid w:val="00781A45"/>
    <w:rsid w:val="00794A8C"/>
    <w:rsid w:val="007A1880"/>
    <w:rsid w:val="007A239D"/>
    <w:rsid w:val="007B0342"/>
    <w:rsid w:val="007B2B4B"/>
    <w:rsid w:val="007D2BBE"/>
    <w:rsid w:val="007D6DB9"/>
    <w:rsid w:val="007E074F"/>
    <w:rsid w:val="007E288D"/>
    <w:rsid w:val="007E7373"/>
    <w:rsid w:val="00803A6E"/>
    <w:rsid w:val="00807E56"/>
    <w:rsid w:val="00811227"/>
    <w:rsid w:val="00814ACE"/>
    <w:rsid w:val="008202F9"/>
    <w:rsid w:val="008223B8"/>
    <w:rsid w:val="008365EF"/>
    <w:rsid w:val="0083735C"/>
    <w:rsid w:val="00853A9F"/>
    <w:rsid w:val="00856DEA"/>
    <w:rsid w:val="0086081A"/>
    <w:rsid w:val="00861395"/>
    <w:rsid w:val="00866F96"/>
    <w:rsid w:val="0089515D"/>
    <w:rsid w:val="008A7743"/>
    <w:rsid w:val="008B1F58"/>
    <w:rsid w:val="008B51B4"/>
    <w:rsid w:val="008C2FF7"/>
    <w:rsid w:val="008D0F24"/>
    <w:rsid w:val="008D2AFF"/>
    <w:rsid w:val="008E1CC0"/>
    <w:rsid w:val="008E1F6A"/>
    <w:rsid w:val="008F2B94"/>
    <w:rsid w:val="008F4656"/>
    <w:rsid w:val="008F6FEF"/>
    <w:rsid w:val="00900C0F"/>
    <w:rsid w:val="00900DAE"/>
    <w:rsid w:val="00901F5A"/>
    <w:rsid w:val="00911C1E"/>
    <w:rsid w:val="00913F82"/>
    <w:rsid w:val="00921217"/>
    <w:rsid w:val="009334AE"/>
    <w:rsid w:val="0093414B"/>
    <w:rsid w:val="00935E1F"/>
    <w:rsid w:val="00963AB1"/>
    <w:rsid w:val="00967E4B"/>
    <w:rsid w:val="00974A4E"/>
    <w:rsid w:val="00981651"/>
    <w:rsid w:val="00985199"/>
    <w:rsid w:val="00985CCE"/>
    <w:rsid w:val="009A290B"/>
    <w:rsid w:val="009E6463"/>
    <w:rsid w:val="009E65C5"/>
    <w:rsid w:val="009F3A98"/>
    <w:rsid w:val="00A14870"/>
    <w:rsid w:val="00A25082"/>
    <w:rsid w:val="00A25561"/>
    <w:rsid w:val="00A25B5A"/>
    <w:rsid w:val="00A34D4A"/>
    <w:rsid w:val="00A4462E"/>
    <w:rsid w:val="00A600F9"/>
    <w:rsid w:val="00A66D90"/>
    <w:rsid w:val="00A77C3E"/>
    <w:rsid w:val="00A8059A"/>
    <w:rsid w:val="00A95360"/>
    <w:rsid w:val="00AB4439"/>
    <w:rsid w:val="00AC6194"/>
    <w:rsid w:val="00AE68FF"/>
    <w:rsid w:val="00AF0552"/>
    <w:rsid w:val="00B0267A"/>
    <w:rsid w:val="00B0532F"/>
    <w:rsid w:val="00B1184E"/>
    <w:rsid w:val="00B15100"/>
    <w:rsid w:val="00B226E0"/>
    <w:rsid w:val="00B31A6E"/>
    <w:rsid w:val="00B34794"/>
    <w:rsid w:val="00B441F0"/>
    <w:rsid w:val="00B80B6D"/>
    <w:rsid w:val="00B80D00"/>
    <w:rsid w:val="00BA683C"/>
    <w:rsid w:val="00BC0727"/>
    <w:rsid w:val="00BC3D65"/>
    <w:rsid w:val="00BD6CAA"/>
    <w:rsid w:val="00BE209E"/>
    <w:rsid w:val="00C018D3"/>
    <w:rsid w:val="00C11173"/>
    <w:rsid w:val="00C13EC5"/>
    <w:rsid w:val="00C2662E"/>
    <w:rsid w:val="00C31493"/>
    <w:rsid w:val="00C3632E"/>
    <w:rsid w:val="00C56BA6"/>
    <w:rsid w:val="00C66F97"/>
    <w:rsid w:val="00C70C32"/>
    <w:rsid w:val="00C71E7E"/>
    <w:rsid w:val="00C77150"/>
    <w:rsid w:val="00C81300"/>
    <w:rsid w:val="00C955E3"/>
    <w:rsid w:val="00C97952"/>
    <w:rsid w:val="00CA2512"/>
    <w:rsid w:val="00CC2547"/>
    <w:rsid w:val="00CC69CD"/>
    <w:rsid w:val="00CD11B5"/>
    <w:rsid w:val="00CE73FB"/>
    <w:rsid w:val="00CE7F7C"/>
    <w:rsid w:val="00CF4506"/>
    <w:rsid w:val="00D01CD1"/>
    <w:rsid w:val="00D11202"/>
    <w:rsid w:val="00D11AC5"/>
    <w:rsid w:val="00D24428"/>
    <w:rsid w:val="00D613BB"/>
    <w:rsid w:val="00D61C92"/>
    <w:rsid w:val="00D639F2"/>
    <w:rsid w:val="00D71A1D"/>
    <w:rsid w:val="00D77FE8"/>
    <w:rsid w:val="00D91058"/>
    <w:rsid w:val="00DA3258"/>
    <w:rsid w:val="00DA72C4"/>
    <w:rsid w:val="00DC2553"/>
    <w:rsid w:val="00DD7BD3"/>
    <w:rsid w:val="00DF0E04"/>
    <w:rsid w:val="00DF4CB3"/>
    <w:rsid w:val="00DF72F6"/>
    <w:rsid w:val="00E15F2E"/>
    <w:rsid w:val="00E20DBF"/>
    <w:rsid w:val="00E21083"/>
    <w:rsid w:val="00E24773"/>
    <w:rsid w:val="00E3199F"/>
    <w:rsid w:val="00E35DA6"/>
    <w:rsid w:val="00E36399"/>
    <w:rsid w:val="00E43803"/>
    <w:rsid w:val="00E62DAB"/>
    <w:rsid w:val="00E63D61"/>
    <w:rsid w:val="00E64701"/>
    <w:rsid w:val="00E661A3"/>
    <w:rsid w:val="00E66A87"/>
    <w:rsid w:val="00E84AA2"/>
    <w:rsid w:val="00E8512E"/>
    <w:rsid w:val="00E86592"/>
    <w:rsid w:val="00E90116"/>
    <w:rsid w:val="00E90C8F"/>
    <w:rsid w:val="00EA78C9"/>
    <w:rsid w:val="00EA7E2C"/>
    <w:rsid w:val="00EB397D"/>
    <w:rsid w:val="00ED671C"/>
    <w:rsid w:val="00EE74EB"/>
    <w:rsid w:val="00EF6802"/>
    <w:rsid w:val="00F01F61"/>
    <w:rsid w:val="00F069BA"/>
    <w:rsid w:val="00F07B6C"/>
    <w:rsid w:val="00F13D55"/>
    <w:rsid w:val="00F15528"/>
    <w:rsid w:val="00F1691D"/>
    <w:rsid w:val="00F17474"/>
    <w:rsid w:val="00F22C90"/>
    <w:rsid w:val="00F256E3"/>
    <w:rsid w:val="00F27A80"/>
    <w:rsid w:val="00F33537"/>
    <w:rsid w:val="00F3690B"/>
    <w:rsid w:val="00F4489F"/>
    <w:rsid w:val="00F4739F"/>
    <w:rsid w:val="00F93497"/>
    <w:rsid w:val="00F9580D"/>
    <w:rsid w:val="00FA162C"/>
    <w:rsid w:val="00FA1998"/>
    <w:rsid w:val="00FA6816"/>
    <w:rsid w:val="00FB6D52"/>
    <w:rsid w:val="00FD4032"/>
    <w:rsid w:val="00FE246C"/>
    <w:rsid w:val="00FE4BAC"/>
    <w:rsid w:val="00FE6068"/>
    <w:rsid w:val="00FF304D"/>
    <w:rsid w:val="00FF457F"/>
    <w:rsid w:val="00FF5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53081"/>
  <w15:chartTrackingRefBased/>
  <w15:docId w15:val="{B356F8EE-0AFD-284D-9861-E574D046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13"/>
    <w:pPr>
      <w:widowControl w:val="0"/>
      <w:autoSpaceDE w:val="0"/>
      <w:autoSpaceDN w:val="0"/>
    </w:pPr>
    <w:rPr>
      <w:rFonts w:ascii="Arial" w:hAnsi="Arial" w:cs="Arial"/>
      <w:color w:val="052E2E" w:themeColor="text1"/>
      <w:kern w:val="0"/>
      <w:sz w:val="22"/>
      <w:szCs w:val="22"/>
      <w14:ligatures w14:val="none"/>
    </w:rPr>
  </w:style>
  <w:style w:type="paragraph" w:styleId="Heading1">
    <w:name w:val="heading 1"/>
    <w:basedOn w:val="Normal"/>
    <w:next w:val="Normal"/>
    <w:link w:val="Heading1Char"/>
    <w:uiPriority w:val="9"/>
    <w:qFormat/>
    <w:rsid w:val="00215D9D"/>
    <w:pPr>
      <w:keepNext/>
      <w:keepLines/>
      <w:spacing w:before="240"/>
      <w:outlineLvl w:val="0"/>
    </w:pPr>
    <w:rPr>
      <w:rFonts w:eastAsiaTheme="majorEastAsia" w:cstheme="majorBidi"/>
      <w:b/>
      <w:color w:val="114444" w:themeColor="accent5"/>
      <w:sz w:val="32"/>
      <w:szCs w:val="32"/>
    </w:rPr>
  </w:style>
  <w:style w:type="paragraph" w:styleId="Heading2">
    <w:name w:val="heading 2"/>
    <w:basedOn w:val="Normal"/>
    <w:next w:val="Normal"/>
    <w:link w:val="Heading2Char"/>
    <w:uiPriority w:val="9"/>
    <w:unhideWhenUsed/>
    <w:qFormat/>
    <w:rsid w:val="00215D9D"/>
    <w:pPr>
      <w:keepNext/>
      <w:keepLines/>
      <w:spacing w:before="40"/>
      <w:outlineLvl w:val="1"/>
    </w:pPr>
    <w:rPr>
      <w:rFonts w:eastAsiaTheme="majorEastAsia" w:cstheme="majorBidi"/>
      <w:b/>
      <w:color w:val="114444" w:themeColor="accent5"/>
      <w:sz w:val="26"/>
      <w:szCs w:val="26"/>
    </w:rPr>
  </w:style>
  <w:style w:type="paragraph" w:styleId="Heading3">
    <w:name w:val="heading 3"/>
    <w:basedOn w:val="Normal"/>
    <w:next w:val="Normal"/>
    <w:link w:val="Heading3Char"/>
    <w:uiPriority w:val="9"/>
    <w:unhideWhenUsed/>
    <w:qFormat/>
    <w:rsid w:val="00F4489F"/>
    <w:pPr>
      <w:keepNext/>
      <w:keepLines/>
      <w:spacing w:before="40"/>
      <w:outlineLvl w:val="2"/>
    </w:pPr>
    <w:rPr>
      <w:rFonts w:asciiTheme="majorHAnsi" w:eastAsiaTheme="majorEastAsia" w:hAnsiTheme="majorHAnsi" w:cstheme="majorBidi"/>
      <w:color w:val="0963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4918EC"/>
    <w:pPr>
      <w:spacing w:after="40" w:line="235" w:lineRule="auto"/>
      <w:ind w:right="425"/>
    </w:pPr>
  </w:style>
  <w:style w:type="character" w:customStyle="1" w:styleId="BodyTextChar">
    <w:name w:val="Body Text Char"/>
    <w:basedOn w:val="DefaultParagraphFont"/>
    <w:link w:val="BodyText"/>
    <w:uiPriority w:val="1"/>
    <w:rsid w:val="004918EC"/>
    <w:rPr>
      <w:rFonts w:ascii="Arial" w:hAnsi="Arial" w:cs="Arial"/>
      <w:color w:val="052E2E" w:themeColor="text1"/>
      <w:kern w:val="0"/>
      <w:sz w:val="22"/>
      <w:szCs w:val="22"/>
      <w14:ligatures w14:val="none"/>
    </w:rPr>
  </w:style>
  <w:style w:type="paragraph" w:styleId="Title">
    <w:name w:val="Title"/>
    <w:aliases w:val="Heading Date &amp; Address"/>
    <w:basedOn w:val="Normal"/>
    <w:next w:val="BodyText"/>
    <w:link w:val="TitleChar"/>
    <w:autoRedefine/>
    <w:uiPriority w:val="10"/>
    <w:qFormat/>
    <w:rsid w:val="005B6F13"/>
    <w:pPr>
      <w:spacing w:before="400" w:after="800" w:line="280" w:lineRule="exact"/>
      <w:contextualSpacing/>
    </w:pPr>
    <w:rPr>
      <w:rFonts w:eastAsiaTheme="majorEastAsia" w:cstheme="majorBidi"/>
      <w:b/>
      <w:spacing w:val="-10"/>
      <w:kern w:val="28"/>
      <w:sz w:val="24"/>
      <w:szCs w:val="56"/>
      <w14:ligatures w14:val="standardContextual"/>
    </w:rPr>
  </w:style>
  <w:style w:type="character" w:customStyle="1" w:styleId="TitleChar">
    <w:name w:val="Title Char"/>
    <w:aliases w:val="Heading Date &amp; Address Char"/>
    <w:basedOn w:val="DefaultParagraphFont"/>
    <w:link w:val="Title"/>
    <w:uiPriority w:val="10"/>
    <w:rsid w:val="005B6F13"/>
    <w:rPr>
      <w:rFonts w:ascii="Arial" w:eastAsiaTheme="majorEastAsia" w:hAnsi="Arial" w:cstheme="majorBidi"/>
      <w:b/>
      <w:color w:val="052E2E" w:themeColor="text1"/>
      <w:spacing w:val="-10"/>
      <w:kern w:val="28"/>
      <w:szCs w:val="56"/>
    </w:rPr>
  </w:style>
  <w:style w:type="character" w:styleId="SubtleEmphasis">
    <w:name w:val="Subtle Emphasis"/>
    <w:aliases w:val="Footer Contact Details"/>
    <w:uiPriority w:val="19"/>
    <w:qFormat/>
    <w:rsid w:val="008365EF"/>
    <w:rPr>
      <w:rFonts w:asciiTheme="minorHAnsi" w:hAnsiTheme="minorHAnsi"/>
      <w:color w:val="114444" w:themeColor="text2"/>
      <w:sz w:val="20"/>
    </w:rPr>
  </w:style>
  <w:style w:type="paragraph" w:styleId="Footer">
    <w:name w:val="footer"/>
    <w:basedOn w:val="Normal"/>
    <w:link w:val="FooterChar"/>
    <w:autoRedefine/>
    <w:uiPriority w:val="99"/>
    <w:unhideWhenUsed/>
    <w:qFormat/>
    <w:rsid w:val="005B6F13"/>
    <w:pPr>
      <w:tabs>
        <w:tab w:val="center" w:pos="4680"/>
        <w:tab w:val="right" w:pos="9360"/>
      </w:tabs>
      <w:jc w:val="center"/>
    </w:pPr>
    <w:rPr>
      <w:kern w:val="2"/>
      <w:sz w:val="20"/>
      <w:szCs w:val="20"/>
      <w14:ligatures w14:val="standardContextual"/>
    </w:rPr>
  </w:style>
  <w:style w:type="character" w:customStyle="1" w:styleId="FooterChar">
    <w:name w:val="Footer Char"/>
    <w:basedOn w:val="DefaultParagraphFont"/>
    <w:link w:val="Footer"/>
    <w:uiPriority w:val="99"/>
    <w:rsid w:val="005B6F13"/>
    <w:rPr>
      <w:rFonts w:ascii="Arial" w:hAnsi="Arial" w:cs="Arial"/>
      <w:color w:val="052E2E" w:themeColor="text1"/>
      <w:sz w:val="20"/>
      <w:szCs w:val="20"/>
    </w:rPr>
  </w:style>
  <w:style w:type="paragraph" w:styleId="Header">
    <w:name w:val="header"/>
    <w:basedOn w:val="Normal"/>
    <w:link w:val="HeaderChar"/>
    <w:unhideWhenUsed/>
    <w:rsid w:val="0036799B"/>
    <w:pPr>
      <w:tabs>
        <w:tab w:val="center" w:pos="4680"/>
        <w:tab w:val="right" w:pos="9360"/>
      </w:tabs>
    </w:pPr>
  </w:style>
  <w:style w:type="character" w:customStyle="1" w:styleId="HeaderChar">
    <w:name w:val="Header Char"/>
    <w:basedOn w:val="DefaultParagraphFont"/>
    <w:link w:val="Header"/>
    <w:uiPriority w:val="99"/>
    <w:rsid w:val="0036799B"/>
    <w:rPr>
      <w:rFonts w:ascii="Arial" w:hAnsi="Arial" w:cs="Arial"/>
      <w:color w:val="000000" w:themeColor="accent6"/>
      <w:kern w:val="0"/>
      <w:sz w:val="20"/>
      <w:szCs w:val="22"/>
      <w14:ligatures w14:val="none"/>
    </w:rPr>
  </w:style>
  <w:style w:type="paragraph" w:customStyle="1" w:styleId="BasicParagraph">
    <w:name w:val="[Basic Paragraph]"/>
    <w:basedOn w:val="Normal"/>
    <w:uiPriority w:val="99"/>
    <w:rsid w:val="0036799B"/>
    <w:pPr>
      <w:widowControl/>
      <w:adjustRightInd w:val="0"/>
      <w:spacing w:line="288" w:lineRule="auto"/>
      <w:textAlignment w:val="center"/>
    </w:pPr>
    <w:rPr>
      <w:rFonts w:ascii="MinionPro-Regular" w:hAnsi="MinionPro-Regular" w:cs="MinionPro-Regular"/>
      <w:color w:val="000000"/>
      <w:sz w:val="24"/>
      <w:szCs w:val="24"/>
      <w:lang w:val="en-US"/>
      <w14:ligatures w14:val="standardContextual"/>
    </w:rPr>
  </w:style>
  <w:style w:type="paragraph" w:customStyle="1" w:styleId="AMO">
    <w:name w:val="AMO"/>
    <w:basedOn w:val="Normal"/>
    <w:qFormat/>
    <w:rsid w:val="005B6F13"/>
  </w:style>
  <w:style w:type="table" w:styleId="TableGrid">
    <w:name w:val="Table Grid"/>
    <w:basedOn w:val="TableNormal"/>
    <w:uiPriority w:val="39"/>
    <w:rsid w:val="00DA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B6F13"/>
    <w:rPr>
      <w:rFonts w:ascii="Arial" w:eastAsiaTheme="minorEastAsia" w:hAnsi="Arial"/>
      <w:color w:val="052E2E" w:themeColor="text1"/>
      <w:kern w:val="0"/>
      <w:sz w:val="22"/>
      <w:szCs w:val="22"/>
      <w:lang w:val="en-US" w:eastAsia="zh-CN"/>
      <w14:ligatures w14:val="none"/>
    </w:rPr>
  </w:style>
  <w:style w:type="character" w:customStyle="1" w:styleId="NoSpacingChar">
    <w:name w:val="No Spacing Char"/>
    <w:basedOn w:val="DefaultParagraphFont"/>
    <w:link w:val="NoSpacing"/>
    <w:uiPriority w:val="1"/>
    <w:rsid w:val="005B6F13"/>
    <w:rPr>
      <w:rFonts w:ascii="Arial" w:eastAsiaTheme="minorEastAsia" w:hAnsi="Arial"/>
      <w:color w:val="052E2E" w:themeColor="text1"/>
      <w:kern w:val="0"/>
      <w:sz w:val="22"/>
      <w:szCs w:val="22"/>
      <w:lang w:val="en-US" w:eastAsia="zh-CN"/>
      <w14:ligatures w14:val="none"/>
    </w:rPr>
  </w:style>
  <w:style w:type="character" w:customStyle="1" w:styleId="Heading1Char">
    <w:name w:val="Heading 1 Char"/>
    <w:basedOn w:val="DefaultParagraphFont"/>
    <w:link w:val="Heading1"/>
    <w:uiPriority w:val="9"/>
    <w:rsid w:val="00215D9D"/>
    <w:rPr>
      <w:rFonts w:ascii="Arial" w:eastAsiaTheme="majorEastAsia" w:hAnsi="Arial" w:cstheme="majorBidi"/>
      <w:b/>
      <w:color w:val="114444" w:themeColor="accent5"/>
      <w:kern w:val="0"/>
      <w:sz w:val="32"/>
      <w:szCs w:val="32"/>
      <w14:ligatures w14:val="none"/>
    </w:rPr>
  </w:style>
  <w:style w:type="character" w:customStyle="1" w:styleId="Heading2Char">
    <w:name w:val="Heading 2 Char"/>
    <w:basedOn w:val="DefaultParagraphFont"/>
    <w:link w:val="Heading2"/>
    <w:uiPriority w:val="9"/>
    <w:rsid w:val="00215D9D"/>
    <w:rPr>
      <w:rFonts w:ascii="Arial" w:eastAsiaTheme="majorEastAsia" w:hAnsi="Arial" w:cstheme="majorBidi"/>
      <w:b/>
      <w:color w:val="114444" w:themeColor="accent5"/>
      <w:kern w:val="0"/>
      <w:sz w:val="26"/>
      <w:szCs w:val="26"/>
      <w14:ligatures w14:val="none"/>
    </w:rPr>
  </w:style>
  <w:style w:type="paragraph" w:customStyle="1" w:styleId="Default">
    <w:name w:val="Default"/>
    <w:rsid w:val="00EF6802"/>
    <w:pPr>
      <w:autoSpaceDE w:val="0"/>
      <w:autoSpaceDN w:val="0"/>
      <w:adjustRightInd w:val="0"/>
    </w:pPr>
    <w:rPr>
      <w:rFonts w:ascii="Droid Sans" w:eastAsiaTheme="minorHAnsi" w:hAnsi="Droid Sans" w:cs="Droid Sans"/>
      <w:color w:val="000000"/>
      <w:kern w:val="0"/>
    </w:rPr>
  </w:style>
  <w:style w:type="paragraph" w:styleId="ListParagraph">
    <w:name w:val="List Paragraph"/>
    <w:aliases w:val="Bullets,List Paragraph1"/>
    <w:basedOn w:val="Normal"/>
    <w:link w:val="ListParagraphChar"/>
    <w:qFormat/>
    <w:rsid w:val="00EF6802"/>
    <w:pPr>
      <w:widowControl/>
      <w:autoSpaceDE/>
      <w:autoSpaceDN/>
      <w:spacing w:after="160" w:line="259" w:lineRule="auto"/>
      <w:ind w:left="720"/>
      <w:contextualSpacing/>
    </w:pPr>
    <w:rPr>
      <w:rFonts w:asciiTheme="minorHAnsi" w:eastAsiaTheme="minorHAnsi" w:hAnsiTheme="minorHAnsi" w:cstheme="minorBidi"/>
      <w:color w:val="auto"/>
      <w:kern w:val="2"/>
      <w14:ligatures w14:val="standardContextual"/>
    </w:rPr>
  </w:style>
  <w:style w:type="character" w:customStyle="1" w:styleId="cf01">
    <w:name w:val="cf01"/>
    <w:basedOn w:val="DefaultParagraphFont"/>
    <w:rsid w:val="00EF6802"/>
    <w:rPr>
      <w:rFonts w:ascii="Segoe UI" w:hAnsi="Segoe UI" w:cs="Segoe UI" w:hint="default"/>
      <w:sz w:val="18"/>
      <w:szCs w:val="18"/>
    </w:rPr>
  </w:style>
  <w:style w:type="character" w:styleId="Hyperlink">
    <w:name w:val="Hyperlink"/>
    <w:basedOn w:val="DefaultParagraphFont"/>
    <w:uiPriority w:val="99"/>
    <w:unhideWhenUsed/>
    <w:rsid w:val="000937EF"/>
    <w:rPr>
      <w:color w:val="0563C1" w:themeColor="hyperlink"/>
      <w:u w:val="single"/>
    </w:rPr>
  </w:style>
  <w:style w:type="paragraph" w:customStyle="1" w:styleId="Text">
    <w:name w:val="Text"/>
    <w:basedOn w:val="Normal"/>
    <w:qFormat/>
    <w:rsid w:val="000937EF"/>
    <w:pPr>
      <w:widowControl/>
      <w:autoSpaceDE/>
      <w:autoSpaceDN/>
      <w:spacing w:line="276" w:lineRule="auto"/>
      <w:ind w:left="992"/>
    </w:pPr>
    <w:rPr>
      <w:rFonts w:ascii="Droid Sans" w:eastAsiaTheme="minorEastAsia" w:hAnsi="Droid Sans" w:cstheme="minorBidi"/>
      <w:color w:val="auto"/>
      <w:szCs w:val="24"/>
    </w:rPr>
  </w:style>
  <w:style w:type="character" w:styleId="UnresolvedMention">
    <w:name w:val="Unresolved Mention"/>
    <w:basedOn w:val="DefaultParagraphFont"/>
    <w:uiPriority w:val="99"/>
    <w:semiHidden/>
    <w:unhideWhenUsed/>
    <w:rsid w:val="00F4739F"/>
    <w:rPr>
      <w:color w:val="605E5C"/>
      <w:shd w:val="clear" w:color="auto" w:fill="E1DFDD"/>
    </w:rPr>
  </w:style>
  <w:style w:type="character" w:styleId="CommentReference">
    <w:name w:val="annotation reference"/>
    <w:basedOn w:val="DefaultParagraphFont"/>
    <w:uiPriority w:val="99"/>
    <w:semiHidden/>
    <w:unhideWhenUsed/>
    <w:rsid w:val="00B1184E"/>
    <w:rPr>
      <w:sz w:val="16"/>
      <w:szCs w:val="16"/>
    </w:rPr>
  </w:style>
  <w:style w:type="paragraph" w:styleId="CommentText">
    <w:name w:val="annotation text"/>
    <w:basedOn w:val="Normal"/>
    <w:link w:val="CommentTextChar"/>
    <w:uiPriority w:val="99"/>
    <w:unhideWhenUsed/>
    <w:rsid w:val="00B1184E"/>
    <w:rPr>
      <w:sz w:val="20"/>
      <w:szCs w:val="20"/>
    </w:rPr>
  </w:style>
  <w:style w:type="character" w:customStyle="1" w:styleId="CommentTextChar">
    <w:name w:val="Comment Text Char"/>
    <w:basedOn w:val="DefaultParagraphFont"/>
    <w:link w:val="CommentText"/>
    <w:uiPriority w:val="99"/>
    <w:rsid w:val="00B1184E"/>
    <w:rPr>
      <w:rFonts w:ascii="Arial" w:hAnsi="Arial" w:cs="Arial"/>
      <w:color w:val="052E2E"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184E"/>
    <w:rPr>
      <w:b/>
      <w:bCs/>
    </w:rPr>
  </w:style>
  <w:style w:type="character" w:customStyle="1" w:styleId="CommentSubjectChar">
    <w:name w:val="Comment Subject Char"/>
    <w:basedOn w:val="CommentTextChar"/>
    <w:link w:val="CommentSubject"/>
    <w:uiPriority w:val="99"/>
    <w:semiHidden/>
    <w:rsid w:val="00B1184E"/>
    <w:rPr>
      <w:rFonts w:ascii="Arial" w:hAnsi="Arial" w:cs="Arial"/>
      <w:b/>
      <w:bCs/>
      <w:color w:val="052E2E" w:themeColor="text1"/>
      <w:kern w:val="0"/>
      <w:sz w:val="20"/>
      <w:szCs w:val="20"/>
      <w14:ligatures w14:val="none"/>
    </w:rPr>
  </w:style>
  <w:style w:type="character" w:customStyle="1" w:styleId="ListParagraphChar">
    <w:name w:val="List Paragraph Char"/>
    <w:aliases w:val="Bullets Char,List Paragraph1 Char"/>
    <w:basedOn w:val="DefaultParagraphFont"/>
    <w:link w:val="ListParagraph"/>
    <w:locked/>
    <w:rsid w:val="007E074F"/>
    <w:rPr>
      <w:rFonts w:eastAsiaTheme="minorHAnsi"/>
      <w:sz w:val="22"/>
      <w:szCs w:val="22"/>
    </w:rPr>
  </w:style>
  <w:style w:type="character" w:customStyle="1" w:styleId="first-token">
    <w:name w:val="first-token"/>
    <w:basedOn w:val="DefaultParagraphFont"/>
    <w:rsid w:val="003B64A8"/>
  </w:style>
  <w:style w:type="character" w:customStyle="1" w:styleId="Heading3Char">
    <w:name w:val="Heading 3 Char"/>
    <w:basedOn w:val="DefaultParagraphFont"/>
    <w:link w:val="Heading3"/>
    <w:uiPriority w:val="9"/>
    <w:rsid w:val="00F4489F"/>
    <w:rPr>
      <w:rFonts w:asciiTheme="majorHAnsi" w:eastAsiaTheme="majorEastAsia" w:hAnsiTheme="majorHAnsi" w:cstheme="majorBidi"/>
      <w:color w:val="096346" w:themeColor="accent1" w:themeShade="7F"/>
      <w:kern w:val="0"/>
      <w14:ligatures w14:val="none"/>
    </w:rPr>
  </w:style>
  <w:style w:type="character" w:customStyle="1" w:styleId="ui-provider">
    <w:name w:val="ui-provider"/>
    <w:basedOn w:val="DefaultParagraphFont"/>
    <w:rsid w:val="008B1F58"/>
  </w:style>
  <w:style w:type="paragraph" w:styleId="Revision">
    <w:name w:val="Revision"/>
    <w:hidden/>
    <w:uiPriority w:val="99"/>
    <w:semiHidden/>
    <w:rsid w:val="00A34D4A"/>
    <w:rPr>
      <w:rFonts w:ascii="Arial" w:hAnsi="Arial" w:cs="Arial"/>
      <w:color w:val="052E2E"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961995">
      <w:bodyDiv w:val="1"/>
      <w:marLeft w:val="0"/>
      <w:marRight w:val="0"/>
      <w:marTop w:val="0"/>
      <w:marBottom w:val="0"/>
      <w:divBdr>
        <w:top w:val="none" w:sz="0" w:space="0" w:color="auto"/>
        <w:left w:val="none" w:sz="0" w:space="0" w:color="auto"/>
        <w:bottom w:val="none" w:sz="0" w:space="0" w:color="auto"/>
        <w:right w:val="none" w:sz="0" w:space="0" w:color="auto"/>
      </w:divBdr>
      <w:divsChild>
        <w:div w:id="1214272653">
          <w:marLeft w:val="446"/>
          <w:marRight w:val="0"/>
          <w:marTop w:val="200"/>
          <w:marBottom w:val="0"/>
          <w:divBdr>
            <w:top w:val="none" w:sz="0" w:space="0" w:color="auto"/>
            <w:left w:val="none" w:sz="0" w:space="0" w:color="auto"/>
            <w:bottom w:val="none" w:sz="0" w:space="0" w:color="auto"/>
            <w:right w:val="none" w:sz="0" w:space="0" w:color="auto"/>
          </w:divBdr>
        </w:div>
      </w:divsChild>
    </w:div>
    <w:div w:id="2049647539">
      <w:bodyDiv w:val="1"/>
      <w:marLeft w:val="0"/>
      <w:marRight w:val="0"/>
      <w:marTop w:val="0"/>
      <w:marBottom w:val="0"/>
      <w:divBdr>
        <w:top w:val="none" w:sz="0" w:space="0" w:color="auto"/>
        <w:left w:val="none" w:sz="0" w:space="0" w:color="auto"/>
        <w:bottom w:val="none" w:sz="0" w:space="0" w:color="auto"/>
        <w:right w:val="none" w:sz="0" w:space="0" w:color="auto"/>
      </w:divBdr>
      <w:divsChild>
        <w:div w:id="2074505580">
          <w:marLeft w:val="446"/>
          <w:marRight w:val="0"/>
          <w:marTop w:val="200"/>
          <w:marBottom w:val="0"/>
          <w:divBdr>
            <w:top w:val="none" w:sz="0" w:space="0" w:color="auto"/>
            <w:left w:val="none" w:sz="0" w:space="0" w:color="auto"/>
            <w:bottom w:val="none" w:sz="0" w:space="0" w:color="auto"/>
            <w:right w:val="none" w:sz="0" w:space="0" w:color="auto"/>
          </w:divBdr>
        </w:div>
        <w:div w:id="1266645657">
          <w:marLeft w:val="446"/>
          <w:marRight w:val="0"/>
          <w:marTop w:val="200"/>
          <w:marBottom w:val="0"/>
          <w:divBdr>
            <w:top w:val="none" w:sz="0" w:space="0" w:color="auto"/>
            <w:left w:val="none" w:sz="0" w:space="0" w:color="auto"/>
            <w:bottom w:val="none" w:sz="0" w:space="0" w:color="auto"/>
            <w:right w:val="none" w:sz="0" w:space="0" w:color="auto"/>
          </w:divBdr>
        </w:div>
        <w:div w:id="1911043272">
          <w:marLeft w:val="1080"/>
          <w:marRight w:val="0"/>
          <w:marTop w:val="100"/>
          <w:marBottom w:val="0"/>
          <w:divBdr>
            <w:top w:val="none" w:sz="0" w:space="0" w:color="auto"/>
            <w:left w:val="none" w:sz="0" w:space="0" w:color="auto"/>
            <w:bottom w:val="none" w:sz="0" w:space="0" w:color="auto"/>
            <w:right w:val="none" w:sz="0" w:space="0" w:color="auto"/>
          </w:divBdr>
        </w:div>
        <w:div w:id="133643632">
          <w:marLeft w:val="1080"/>
          <w:marRight w:val="0"/>
          <w:marTop w:val="100"/>
          <w:marBottom w:val="0"/>
          <w:divBdr>
            <w:top w:val="none" w:sz="0" w:space="0" w:color="auto"/>
            <w:left w:val="none" w:sz="0" w:space="0" w:color="auto"/>
            <w:bottom w:val="none" w:sz="0" w:space="0" w:color="auto"/>
            <w:right w:val="none" w:sz="0" w:space="0" w:color="auto"/>
          </w:divBdr>
        </w:div>
        <w:div w:id="1104420486">
          <w:marLeft w:val="1080"/>
          <w:marRight w:val="0"/>
          <w:marTop w:val="100"/>
          <w:marBottom w:val="0"/>
          <w:divBdr>
            <w:top w:val="none" w:sz="0" w:space="0" w:color="auto"/>
            <w:left w:val="none" w:sz="0" w:space="0" w:color="auto"/>
            <w:bottom w:val="none" w:sz="0" w:space="0" w:color="auto"/>
            <w:right w:val="none" w:sz="0" w:space="0" w:color="auto"/>
          </w:divBdr>
        </w:div>
        <w:div w:id="39480810">
          <w:marLeft w:val="1080"/>
          <w:marRight w:val="0"/>
          <w:marTop w:val="100"/>
          <w:marBottom w:val="0"/>
          <w:divBdr>
            <w:top w:val="none" w:sz="0" w:space="0" w:color="auto"/>
            <w:left w:val="none" w:sz="0" w:space="0" w:color="auto"/>
            <w:bottom w:val="none" w:sz="0" w:space="0" w:color="auto"/>
            <w:right w:val="none" w:sz="0" w:space="0" w:color="auto"/>
          </w:divBdr>
        </w:div>
        <w:div w:id="17605224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o.on.ca/healthy-democr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RFP@amo.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mbershipRFP@amo.on.ca" TargetMode="External"/><Relationship Id="rId4" Type="http://schemas.openxmlformats.org/officeDocument/2006/relationships/settings" Target="settings.xml"/><Relationship Id="rId9" Type="http://schemas.openxmlformats.org/officeDocument/2006/relationships/hyperlink" Target="https://www.amo.on.ca/about-us/programs/municipal-workforce-developme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MO 2023">
      <a:dk1>
        <a:srgbClr val="052E2E"/>
      </a:dk1>
      <a:lt1>
        <a:srgbClr val="FFFFFF"/>
      </a:lt1>
      <a:dk2>
        <a:srgbClr val="114444"/>
      </a:dk2>
      <a:lt2>
        <a:srgbClr val="FFFFFF"/>
      </a:lt2>
      <a:accent1>
        <a:srgbClr val="12C88E"/>
      </a:accent1>
      <a:accent2>
        <a:srgbClr val="F7D20C"/>
      </a:accent2>
      <a:accent3>
        <a:srgbClr val="93CBDF"/>
      </a:accent3>
      <a:accent4>
        <a:srgbClr val="052E2E"/>
      </a:accent4>
      <a:accent5>
        <a:srgbClr val="114444"/>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AB81B-9A3D-CD40-B642-39E7F1B7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Jerrett</dc:creator>
  <cp:keywords/>
  <dc:description/>
  <cp:lastModifiedBy>Maryum Saeed</cp:lastModifiedBy>
  <cp:revision>2</cp:revision>
  <cp:lastPrinted>2025-02-12T14:20:00Z</cp:lastPrinted>
  <dcterms:created xsi:type="dcterms:W3CDTF">2025-02-19T16:24:00Z</dcterms:created>
  <dcterms:modified xsi:type="dcterms:W3CDTF">2025-02-19T16:24:00Z</dcterms:modified>
</cp:coreProperties>
</file>